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C42171" w14:textId="2970DA77" w:rsidR="00C00577" w:rsidRPr="00CE0424" w:rsidRDefault="00C00577" w:rsidP="00C00577">
      <w:pPr>
        <w:pStyle w:val="3GPPHeader"/>
        <w:spacing w:after="60"/>
        <w:rPr>
          <w:sz w:val="32"/>
          <w:szCs w:val="32"/>
          <w:highlight w:val="yellow"/>
        </w:rPr>
      </w:pPr>
      <w:bookmarkStart w:id="0" w:name="OLE_LINK1"/>
      <w:bookmarkStart w:id="1" w:name="OLE_LINK2"/>
      <w:r w:rsidRPr="00CE0424">
        <w:t>3GPP TSG-RAN WG</w:t>
      </w:r>
      <w:r>
        <w:t>2</w:t>
      </w:r>
      <w:r w:rsidRPr="00CE0424">
        <w:t xml:space="preserve"> #</w:t>
      </w:r>
      <w:r>
        <w:t>94</w:t>
      </w:r>
      <w:r w:rsidRPr="00CE0424">
        <w:tab/>
      </w:r>
      <w:proofErr w:type="spellStart"/>
      <w:r w:rsidRPr="00CE0424">
        <w:rPr>
          <w:sz w:val="32"/>
          <w:szCs w:val="32"/>
        </w:rPr>
        <w:t>Tdoc</w:t>
      </w:r>
      <w:proofErr w:type="spellEnd"/>
      <w:r w:rsidRPr="00CE0424">
        <w:rPr>
          <w:sz w:val="32"/>
          <w:szCs w:val="32"/>
        </w:rPr>
        <w:t xml:space="preserve"> </w:t>
      </w:r>
      <w:r w:rsidR="00CC552D" w:rsidRPr="00CC552D">
        <w:rPr>
          <w:sz w:val="32"/>
          <w:szCs w:val="32"/>
        </w:rPr>
        <w:t>R2-164003</w:t>
      </w:r>
    </w:p>
    <w:p w14:paraId="44439FD4" w14:textId="77777777" w:rsidR="00C00577" w:rsidRDefault="00C00577" w:rsidP="00C00577">
      <w:pPr>
        <w:pStyle w:val="CRCoverPage"/>
        <w:outlineLvl w:val="0"/>
        <w:rPr>
          <w:b/>
          <w:noProof/>
          <w:sz w:val="24"/>
        </w:rPr>
      </w:pPr>
      <w:r>
        <w:rPr>
          <w:b/>
          <w:noProof/>
          <w:sz w:val="24"/>
        </w:rPr>
        <w:t>Nanjing, P.R. China</w:t>
      </w:r>
      <w:r w:rsidRPr="00AB78B2">
        <w:rPr>
          <w:b/>
          <w:noProof/>
          <w:sz w:val="24"/>
        </w:rPr>
        <w:t xml:space="preserve">, </w:t>
      </w:r>
      <w:r>
        <w:rPr>
          <w:b/>
          <w:noProof/>
          <w:sz w:val="24"/>
        </w:rPr>
        <w:t>23</w:t>
      </w:r>
      <w:r>
        <w:rPr>
          <w:b/>
          <w:noProof/>
          <w:sz w:val="24"/>
          <w:vertAlign w:val="superscript"/>
        </w:rPr>
        <w:t>rd</w:t>
      </w:r>
      <w:r w:rsidRPr="00AB78B2">
        <w:rPr>
          <w:b/>
          <w:noProof/>
          <w:sz w:val="24"/>
        </w:rPr>
        <w:t xml:space="preserve"> – </w:t>
      </w:r>
      <w:r>
        <w:rPr>
          <w:b/>
          <w:noProof/>
          <w:sz w:val="24"/>
        </w:rPr>
        <w:t>27</w:t>
      </w:r>
      <w:r>
        <w:rPr>
          <w:b/>
          <w:noProof/>
          <w:sz w:val="24"/>
          <w:vertAlign w:val="superscript"/>
        </w:rPr>
        <w:t>th</w:t>
      </w:r>
      <w:r w:rsidRPr="00AB78B2">
        <w:rPr>
          <w:b/>
          <w:noProof/>
          <w:sz w:val="24"/>
        </w:rPr>
        <w:t xml:space="preserve"> </w:t>
      </w:r>
      <w:r>
        <w:rPr>
          <w:b/>
          <w:noProof/>
          <w:sz w:val="24"/>
        </w:rPr>
        <w:t>May 2016</w:t>
      </w:r>
    </w:p>
    <w:p w14:paraId="312B6E39" w14:textId="6C99A671" w:rsidR="00C202CC" w:rsidRPr="00C00577" w:rsidRDefault="00C202CC" w:rsidP="00C202CC">
      <w:pPr>
        <w:pStyle w:val="3GPPHeader"/>
      </w:pPr>
    </w:p>
    <w:p w14:paraId="6A304F61" w14:textId="17D517D7" w:rsidR="00C202CC" w:rsidRPr="00190DA4" w:rsidRDefault="00C202CC" w:rsidP="00C202CC">
      <w:pPr>
        <w:pStyle w:val="3GPPHeader"/>
        <w:rPr>
          <w:sz w:val="22"/>
          <w:szCs w:val="22"/>
          <w:highlight w:val="yellow"/>
          <w:lang w:val="en-US"/>
        </w:rPr>
      </w:pPr>
      <w:r w:rsidRPr="00190DA4">
        <w:rPr>
          <w:sz w:val="22"/>
          <w:szCs w:val="22"/>
          <w:lang w:val="en-US"/>
        </w:rPr>
        <w:t>Agenda Item:</w:t>
      </w:r>
      <w:r w:rsidRPr="00190DA4">
        <w:rPr>
          <w:sz w:val="22"/>
          <w:szCs w:val="22"/>
          <w:lang w:val="en-US"/>
        </w:rPr>
        <w:tab/>
      </w:r>
      <w:r w:rsidR="00190DA4" w:rsidRPr="00190DA4">
        <w:rPr>
          <w:sz w:val="22"/>
          <w:szCs w:val="22"/>
          <w:lang w:val="en-US"/>
        </w:rPr>
        <w:t>9.2</w:t>
      </w:r>
      <w:bookmarkStart w:id="2" w:name="_GoBack"/>
      <w:bookmarkEnd w:id="2"/>
    </w:p>
    <w:p w14:paraId="19E9F951" w14:textId="77777777" w:rsidR="00C202CC" w:rsidRPr="00DA6EE9" w:rsidRDefault="00C202CC" w:rsidP="00C202CC">
      <w:pPr>
        <w:pStyle w:val="3GPPHeader"/>
        <w:rPr>
          <w:sz w:val="22"/>
          <w:szCs w:val="22"/>
        </w:rPr>
      </w:pPr>
      <w:r w:rsidRPr="00DA6EE9">
        <w:rPr>
          <w:sz w:val="22"/>
          <w:szCs w:val="22"/>
        </w:rPr>
        <w:t>Source:</w:t>
      </w:r>
      <w:r w:rsidRPr="00DA6EE9">
        <w:rPr>
          <w:sz w:val="22"/>
          <w:szCs w:val="22"/>
        </w:rPr>
        <w:tab/>
        <w:t>Ericsson</w:t>
      </w:r>
    </w:p>
    <w:p w14:paraId="400E47A2" w14:textId="780B791E" w:rsidR="00C202CC" w:rsidRPr="00DA6EE9" w:rsidRDefault="00C202CC" w:rsidP="00C202CC">
      <w:pPr>
        <w:pStyle w:val="3GPPHeader"/>
        <w:rPr>
          <w:sz w:val="22"/>
          <w:szCs w:val="22"/>
        </w:rPr>
      </w:pPr>
      <w:r w:rsidRPr="00DA6EE9">
        <w:rPr>
          <w:sz w:val="22"/>
          <w:szCs w:val="22"/>
        </w:rPr>
        <w:t>Title:</w:t>
      </w:r>
      <w:r w:rsidRPr="00DA6EE9">
        <w:rPr>
          <w:sz w:val="22"/>
          <w:szCs w:val="22"/>
        </w:rPr>
        <w:tab/>
        <w:t>NR Network Energy Performance</w:t>
      </w:r>
    </w:p>
    <w:p w14:paraId="7EDED5F5" w14:textId="77777777" w:rsidR="00C202CC" w:rsidRPr="00CE0424" w:rsidRDefault="00C202CC" w:rsidP="00C202CC">
      <w:pPr>
        <w:pStyle w:val="3GPPHeader"/>
      </w:pPr>
      <w:r w:rsidRPr="00DA6EE9">
        <w:rPr>
          <w:sz w:val="22"/>
          <w:szCs w:val="22"/>
        </w:rPr>
        <w:t>Document for:</w:t>
      </w:r>
      <w:r w:rsidRPr="00DA6EE9">
        <w:rPr>
          <w:sz w:val="22"/>
          <w:szCs w:val="22"/>
        </w:rPr>
        <w:tab/>
        <w:t>Discussion, Decision</w:t>
      </w:r>
    </w:p>
    <w:p w14:paraId="3F896029" w14:textId="77777777" w:rsidR="00D00AE7" w:rsidRDefault="00D00AE7" w:rsidP="004F14EE">
      <w:pPr>
        <w:pStyle w:val="Heading1"/>
        <w:pBdr>
          <w:top w:val="single" w:sz="12" w:space="0" w:color="auto"/>
        </w:pBdr>
        <w:rPr>
          <w:lang w:val="en-US"/>
        </w:rPr>
      </w:pPr>
      <w:bookmarkStart w:id="3" w:name="_Ref298777854"/>
      <w:bookmarkEnd w:id="0"/>
      <w:bookmarkEnd w:id="1"/>
      <w:r w:rsidRPr="00310B2F">
        <w:rPr>
          <w:lang w:val="en-US"/>
        </w:rPr>
        <w:t>Introduction</w:t>
      </w:r>
      <w:bookmarkEnd w:id="3"/>
    </w:p>
    <w:p w14:paraId="79FEA79C" w14:textId="12579F75" w:rsidR="006D2E2F" w:rsidRDefault="00903584" w:rsidP="00437C62">
      <w:pPr>
        <w:rPr>
          <w:rFonts w:cs="Arial"/>
        </w:rPr>
      </w:pPr>
      <w:r>
        <w:rPr>
          <w:rFonts w:cs="Arial"/>
        </w:rPr>
        <w:t xml:space="preserve">3GPP </w:t>
      </w:r>
      <w:r w:rsidR="006D2E2F">
        <w:rPr>
          <w:rFonts w:cs="Arial"/>
        </w:rPr>
        <w:t xml:space="preserve">is committed to </w:t>
      </w:r>
      <w:r>
        <w:rPr>
          <w:rFonts w:cs="Arial"/>
        </w:rPr>
        <w:t>start working on technology components that will be part of a new radio</w:t>
      </w:r>
      <w:r w:rsidR="006D2E2F">
        <w:rPr>
          <w:rFonts w:cs="Arial"/>
        </w:rPr>
        <w:t xml:space="preserve"> (NR) access technology that </w:t>
      </w:r>
      <w:r>
        <w:rPr>
          <w:rFonts w:cs="Arial"/>
        </w:rPr>
        <w:t>meet</w:t>
      </w:r>
      <w:r w:rsidR="006D2E2F">
        <w:rPr>
          <w:rFonts w:cs="Arial"/>
        </w:rPr>
        <w:t>s</w:t>
      </w:r>
      <w:r>
        <w:rPr>
          <w:rFonts w:cs="Arial"/>
        </w:rPr>
        <w:t xml:space="preserve"> the requirements of next generation mobile comm</w:t>
      </w:r>
      <w:r w:rsidR="00DE799C">
        <w:rPr>
          <w:rFonts w:cs="Arial"/>
        </w:rPr>
        <w:t>unication systems [1], [2], [3]</w:t>
      </w:r>
      <w:r w:rsidR="006D2E2F">
        <w:rPr>
          <w:rFonts w:cs="Arial"/>
        </w:rPr>
        <w:t>.</w:t>
      </w:r>
    </w:p>
    <w:p w14:paraId="2948522B" w14:textId="21251C8A" w:rsidR="001D61E0" w:rsidRDefault="00803331" w:rsidP="001D61E0">
      <w:pPr>
        <w:rPr>
          <w:lang w:val="en-US"/>
        </w:rPr>
      </w:pPr>
      <w:r>
        <w:t>Network e</w:t>
      </w:r>
      <w:proofErr w:type="spellStart"/>
      <w:r>
        <w:rPr>
          <w:lang w:val="en-US"/>
        </w:rPr>
        <w:t>nergy</w:t>
      </w:r>
      <w:proofErr w:type="spellEnd"/>
      <w:r>
        <w:rPr>
          <w:lang w:val="en-US"/>
        </w:rPr>
        <w:t xml:space="preserve"> performance is about m</w:t>
      </w:r>
      <w:r w:rsidR="001D61E0" w:rsidRPr="001D61E0">
        <w:rPr>
          <w:lang w:val="en-US"/>
        </w:rPr>
        <w:t xml:space="preserve">inimizing </w:t>
      </w:r>
      <w:r>
        <w:rPr>
          <w:lang w:val="en-US"/>
        </w:rPr>
        <w:t xml:space="preserve">the </w:t>
      </w:r>
      <w:r w:rsidR="001D61E0" w:rsidRPr="001D61E0">
        <w:rPr>
          <w:lang w:val="en-US"/>
        </w:rPr>
        <w:t>total network energy consumption, despite increased traffic and service expansion</w:t>
      </w:r>
      <w:r w:rsidR="001D61E0">
        <w:rPr>
          <w:lang w:val="en-US"/>
        </w:rPr>
        <w:t>.</w:t>
      </w:r>
      <w:r>
        <w:rPr>
          <w:lang w:val="en-US"/>
        </w:rPr>
        <w:t xml:space="preserve"> The energy consumption of a network must be considered in relation to what the network delivers e.g. in terms of area coverage and cell edge user throughput.</w:t>
      </w:r>
    </w:p>
    <w:p w14:paraId="4D648261" w14:textId="77777777" w:rsidR="00803331" w:rsidRDefault="00803331" w:rsidP="00437C62">
      <w:pPr>
        <w:rPr>
          <w:lang w:val="en-US"/>
        </w:rPr>
      </w:pPr>
      <w:r>
        <w:rPr>
          <w:lang w:val="en-US"/>
        </w:rPr>
        <w:t>There are three main reasons for why network energy performance matters and they are e</w:t>
      </w:r>
      <w:r w:rsidR="001D61E0">
        <w:rPr>
          <w:lang w:val="en-US"/>
        </w:rPr>
        <w:t xml:space="preserve">conomy, ecology, </w:t>
      </w:r>
      <w:r>
        <w:rPr>
          <w:lang w:val="en-US"/>
        </w:rPr>
        <w:t xml:space="preserve">and </w:t>
      </w:r>
      <w:r w:rsidR="001D61E0">
        <w:rPr>
          <w:lang w:val="en-US"/>
        </w:rPr>
        <w:t>engineering</w:t>
      </w:r>
      <w:r>
        <w:rPr>
          <w:lang w:val="en-US"/>
        </w:rPr>
        <w:t xml:space="preserve">. Energy consumption cost money, causes greenhouse gas emissions, and </w:t>
      </w:r>
      <w:proofErr w:type="gramStart"/>
      <w:r>
        <w:rPr>
          <w:lang w:val="en-US"/>
        </w:rPr>
        <w:t>generate</w:t>
      </w:r>
      <w:proofErr w:type="gramEnd"/>
      <w:r>
        <w:rPr>
          <w:lang w:val="en-US"/>
        </w:rPr>
        <w:t xml:space="preserve"> heat which makes products bulky and heavy. </w:t>
      </w:r>
    </w:p>
    <w:p w14:paraId="6E397DE5" w14:textId="3077AEBC" w:rsidR="001D61E0" w:rsidRDefault="00803331" w:rsidP="00437C62">
      <w:r>
        <w:t xml:space="preserve">Network energy usage (e.g. measured in J/subscriber or J/bit) is continuously becoming more efficient but these improvements are not enough to counterbalance the increase in usage. </w:t>
      </w:r>
      <w:r>
        <w:rPr>
          <w:lang w:val="en-US"/>
        </w:rPr>
        <w:t xml:space="preserve">The trend for the </w:t>
      </w:r>
      <w:r>
        <w:t>m</w:t>
      </w:r>
      <w:r w:rsidR="001D61E0" w:rsidRPr="001D61E0">
        <w:t xml:space="preserve">obile network </w:t>
      </w:r>
      <w:r>
        <w:t>e</w:t>
      </w:r>
      <w:r w:rsidR="001D61E0" w:rsidRPr="001D61E0">
        <w:t xml:space="preserve">lectricity </w:t>
      </w:r>
      <w:r>
        <w:t>c</w:t>
      </w:r>
      <w:r w:rsidR="001D61E0" w:rsidRPr="001D61E0">
        <w:t xml:space="preserve">onsumption </w:t>
      </w:r>
      <w:r>
        <w:t>g</w:t>
      </w:r>
      <w:r w:rsidR="001D61E0" w:rsidRPr="001D61E0">
        <w:t>lobally</w:t>
      </w:r>
      <w:r>
        <w:t xml:space="preserve"> is a steady but not very dramatic increase: In 2015 it was 108 </w:t>
      </w:r>
      <w:proofErr w:type="spellStart"/>
      <w:r>
        <w:t>TWh</w:t>
      </w:r>
      <w:proofErr w:type="spellEnd"/>
      <w:r>
        <w:t xml:space="preserve"> and by 2021 it is expected to be 132 </w:t>
      </w:r>
      <w:proofErr w:type="spellStart"/>
      <w:r>
        <w:t>TWh</w:t>
      </w:r>
      <w:proofErr w:type="spellEnd"/>
      <w:r>
        <w:t xml:space="preserve"> </w:t>
      </w:r>
      <w:r w:rsidR="00F007CD">
        <w:fldChar w:fldCharType="begin"/>
      </w:r>
      <w:r w:rsidR="00F007CD">
        <w:instrText xml:space="preserve"> REF _Ref447027048 \r \h </w:instrText>
      </w:r>
      <w:r w:rsidR="00F007CD">
        <w:fldChar w:fldCharType="separate"/>
      </w:r>
      <w:r w:rsidR="005A48B9">
        <w:t>[4]</w:t>
      </w:r>
      <w:r w:rsidR="00F007CD">
        <w:fldChar w:fldCharType="end"/>
      </w:r>
      <w:r>
        <w:t xml:space="preserve">. </w:t>
      </w:r>
    </w:p>
    <w:p w14:paraId="19FB9149" w14:textId="44026482" w:rsidR="00B63F58" w:rsidRDefault="00BC3774" w:rsidP="00437C62">
      <w:r>
        <w:rPr>
          <w:lang w:val="en-US"/>
        </w:rPr>
        <w:t>A</w:t>
      </w:r>
      <w:r w:rsidR="00604A0D" w:rsidRPr="0091025E">
        <w:rPr>
          <w:lang w:val="en-US"/>
        </w:rPr>
        <w:t xml:space="preserve"> new standard give</w:t>
      </w:r>
      <w:r w:rsidR="00567E51">
        <w:rPr>
          <w:lang w:val="en-US"/>
        </w:rPr>
        <w:t>s</w:t>
      </w:r>
      <w:r w:rsidR="00604A0D" w:rsidRPr="0091025E">
        <w:rPr>
          <w:lang w:val="en-US"/>
        </w:rPr>
        <w:t xml:space="preserve"> new opportunities</w:t>
      </w:r>
      <w:r>
        <w:rPr>
          <w:lang w:val="en-US"/>
        </w:rPr>
        <w:t xml:space="preserve"> to enhance RAN energy performance</w:t>
      </w:r>
      <w:r w:rsidR="00604A0D" w:rsidRPr="0091025E">
        <w:rPr>
          <w:lang w:val="en-US"/>
        </w:rPr>
        <w:t xml:space="preserve">, and we </w:t>
      </w:r>
      <w:r>
        <w:rPr>
          <w:lang w:val="en-US"/>
        </w:rPr>
        <w:t xml:space="preserve">have </w:t>
      </w:r>
      <w:r w:rsidR="00567E51" w:rsidRPr="0091025E">
        <w:rPr>
          <w:lang w:val="en-US"/>
        </w:rPr>
        <w:t>identified</w:t>
      </w:r>
      <w:r w:rsidR="00604A0D" w:rsidRPr="0091025E">
        <w:rPr>
          <w:lang w:val="en-US"/>
        </w:rPr>
        <w:t xml:space="preserve"> a numbe</w:t>
      </w:r>
      <w:r w:rsidR="00604A0D">
        <w:rPr>
          <w:lang w:val="en-US"/>
        </w:rPr>
        <w:t xml:space="preserve">r of important </w:t>
      </w:r>
      <w:r w:rsidR="00567E51">
        <w:rPr>
          <w:lang w:val="en-US"/>
        </w:rPr>
        <w:t>technologies</w:t>
      </w:r>
      <w:r w:rsidR="00604A0D">
        <w:rPr>
          <w:lang w:val="en-US"/>
        </w:rPr>
        <w:t xml:space="preserve"> </w:t>
      </w:r>
      <w:r>
        <w:rPr>
          <w:lang w:val="en-US"/>
        </w:rPr>
        <w:t xml:space="preserve">in relation to this in </w:t>
      </w:r>
      <w:r w:rsidR="00FC67C4">
        <w:rPr>
          <w:lang w:val="en-US"/>
        </w:rPr>
        <w:fldChar w:fldCharType="begin"/>
      </w:r>
      <w:r w:rsidR="00FC67C4">
        <w:rPr>
          <w:lang w:val="en-US"/>
        </w:rPr>
        <w:instrText xml:space="preserve"> REF _Ref447026532 \r \h </w:instrText>
      </w:r>
      <w:r w:rsidR="00FC67C4">
        <w:rPr>
          <w:lang w:val="en-US"/>
        </w:rPr>
      </w:r>
      <w:r w:rsidR="00FC67C4">
        <w:rPr>
          <w:lang w:val="en-US"/>
        </w:rPr>
        <w:fldChar w:fldCharType="separate"/>
      </w:r>
      <w:r w:rsidR="005A48B9">
        <w:rPr>
          <w:lang w:val="en-US"/>
        </w:rPr>
        <w:t>[5]</w:t>
      </w:r>
      <w:r w:rsidR="00FC67C4">
        <w:rPr>
          <w:lang w:val="en-US"/>
        </w:rPr>
        <w:fldChar w:fldCharType="end"/>
      </w:r>
      <w:r w:rsidR="00604A0D">
        <w:rPr>
          <w:lang w:val="en-US"/>
        </w:rPr>
        <w:t>.</w:t>
      </w:r>
      <w:r>
        <w:rPr>
          <w:lang w:val="en-US"/>
        </w:rPr>
        <w:t xml:space="preserve"> </w:t>
      </w:r>
      <w:r w:rsidR="0084774D">
        <w:t xml:space="preserve">This contribution outlines </w:t>
      </w:r>
      <w:r w:rsidR="00B63F58">
        <w:t>what needs to be done differently in NR compared to previous generations in order to take a major leap in network energy performance.</w:t>
      </w:r>
    </w:p>
    <w:p w14:paraId="7B3D455C" w14:textId="290259D2" w:rsidR="00757A29" w:rsidRDefault="00D00AE7" w:rsidP="005A288A">
      <w:pPr>
        <w:pStyle w:val="Heading1"/>
      </w:pPr>
      <w:r>
        <w:t>Discussion</w:t>
      </w:r>
    </w:p>
    <w:p w14:paraId="41F7BD72" w14:textId="582B8419" w:rsidR="001D61E0" w:rsidRPr="001D61E0" w:rsidRDefault="001D61E0" w:rsidP="001D61E0">
      <w:pPr>
        <w:pStyle w:val="Heading2"/>
      </w:pPr>
      <w:r>
        <w:t>The big picture</w:t>
      </w:r>
    </w:p>
    <w:p w14:paraId="6C3129F9" w14:textId="77777777" w:rsidR="001D61E0" w:rsidRDefault="001D61E0" w:rsidP="001D61E0">
      <w:pPr>
        <w:pStyle w:val="Heading2"/>
        <w:numPr>
          <w:ilvl w:val="0"/>
          <w:numId w:val="0"/>
        </w:numPr>
        <w:ind w:left="576" w:hanging="576"/>
      </w:pPr>
      <w:r>
        <w:rPr>
          <w:noProof/>
          <w:lang w:val="en-US"/>
        </w:rPr>
        <w:drawing>
          <wp:inline distT="0" distB="0" distL="0" distR="0" wp14:anchorId="38C134DB" wp14:editId="56FFF75D">
            <wp:extent cx="6155749" cy="1844703"/>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56966" cy="1845068"/>
                    </a:xfrm>
                    <a:prstGeom prst="rect">
                      <a:avLst/>
                    </a:prstGeom>
                    <a:noFill/>
                  </pic:spPr>
                </pic:pic>
              </a:graphicData>
            </a:graphic>
          </wp:inline>
        </w:drawing>
      </w:r>
    </w:p>
    <w:p w14:paraId="073EFCE1" w14:textId="52F1D649" w:rsidR="000C2E5B" w:rsidRDefault="001D61E0" w:rsidP="001D61E0">
      <w:pPr>
        <w:pStyle w:val="Caption"/>
        <w:jc w:val="left"/>
      </w:pPr>
      <w:r>
        <w:t xml:space="preserve">Figure </w:t>
      </w:r>
      <w:r>
        <w:fldChar w:fldCharType="begin"/>
      </w:r>
      <w:r>
        <w:instrText xml:space="preserve"> SEQ Figure \* ARABIC </w:instrText>
      </w:r>
      <w:r>
        <w:fldChar w:fldCharType="separate"/>
      </w:r>
      <w:r w:rsidR="005A48B9">
        <w:rPr>
          <w:noProof/>
        </w:rPr>
        <w:t>1</w:t>
      </w:r>
      <w:r>
        <w:fldChar w:fldCharType="end"/>
      </w:r>
      <w:r>
        <w:t>: Mobile network energy consumption; the big picture.</w:t>
      </w:r>
    </w:p>
    <w:p w14:paraId="6DB28B43" w14:textId="2AD6A732" w:rsidR="001D61E0" w:rsidRPr="001D61E0" w:rsidRDefault="00B63F58" w:rsidP="001D61E0">
      <w:pPr>
        <w:rPr>
          <w:lang w:val="en-US"/>
        </w:rPr>
      </w:pPr>
      <w:r w:rsidRPr="00B63F58">
        <w:rPr>
          <w:bCs/>
          <w:lang w:val="en-US"/>
        </w:rPr>
        <w:t>The left part of Figure 1</w:t>
      </w:r>
      <w:r w:rsidR="00FC67C4">
        <w:rPr>
          <w:bCs/>
          <w:lang w:val="en-US"/>
        </w:rPr>
        <w:t xml:space="preserve"> is an</w:t>
      </w:r>
      <w:r w:rsidRPr="00B63F58">
        <w:rPr>
          <w:bCs/>
          <w:lang w:val="en-US"/>
        </w:rPr>
        <w:t xml:space="preserve"> i</w:t>
      </w:r>
      <w:r w:rsidR="001D61E0" w:rsidRPr="00B63F58">
        <w:rPr>
          <w:lang w:val="en-US"/>
        </w:rPr>
        <w:t>llustration</w:t>
      </w:r>
      <w:r w:rsidR="001D61E0" w:rsidRPr="001D61E0">
        <w:rPr>
          <w:lang w:val="en-US"/>
        </w:rPr>
        <w:t xml:space="preserve"> of a typical mobile network consisting of the RAN (radio sites), as well as the core / IP transport network. The RAN is typically responsible for 75-80% of the total energy consumption, and the core / IP network for the remaining 20-25%.</w:t>
      </w:r>
    </w:p>
    <w:p w14:paraId="0537A655" w14:textId="6410BCB7" w:rsidR="001D61E0" w:rsidRDefault="001D61E0" w:rsidP="001D61E0">
      <w:pPr>
        <w:rPr>
          <w:lang w:val="en-US"/>
        </w:rPr>
      </w:pPr>
      <w:r w:rsidRPr="001D61E0">
        <w:rPr>
          <w:lang w:val="en-US"/>
        </w:rPr>
        <w:t xml:space="preserve">The picture </w:t>
      </w:r>
      <w:r w:rsidR="00B63F58">
        <w:rPr>
          <w:lang w:val="en-US"/>
        </w:rPr>
        <w:t xml:space="preserve">in the right part of Figure 1 </w:t>
      </w:r>
      <w:r w:rsidRPr="001D61E0">
        <w:rPr>
          <w:lang w:val="en-US"/>
        </w:rPr>
        <w:t xml:space="preserve">shows the total energy consumption of mobile networks in Sweden (in </w:t>
      </w:r>
      <w:proofErr w:type="spellStart"/>
      <w:r w:rsidRPr="001D61E0">
        <w:rPr>
          <w:lang w:val="en-US"/>
        </w:rPr>
        <w:t>GWh</w:t>
      </w:r>
      <w:proofErr w:type="spellEnd"/>
      <w:r w:rsidRPr="001D61E0">
        <w:rPr>
          <w:lang w:val="en-US"/>
        </w:rPr>
        <w:t>), divided per generation. The important observation is that once network coverage is built out for a generation, the energy consumption stays flat despite</w:t>
      </w:r>
      <w:r w:rsidR="00B63F58">
        <w:rPr>
          <w:lang w:val="en-US"/>
        </w:rPr>
        <w:t xml:space="preserve"> that the traffic is increasing.</w:t>
      </w:r>
      <w:r w:rsidRPr="001D61E0">
        <w:rPr>
          <w:lang w:val="en-US"/>
        </w:rPr>
        <w:t xml:space="preserve"> This confirms an </w:t>
      </w:r>
      <w:r w:rsidRPr="001D61E0">
        <w:rPr>
          <w:lang w:val="en-US"/>
        </w:rPr>
        <w:lastRenderedPageBreak/>
        <w:t xml:space="preserve">observation we have seen in </w:t>
      </w:r>
      <w:r w:rsidR="00B63F58">
        <w:rPr>
          <w:lang w:val="en-US"/>
        </w:rPr>
        <w:t>numerous simulation studies</w:t>
      </w:r>
      <w:r w:rsidR="00BC3774">
        <w:rPr>
          <w:lang w:val="en-US"/>
        </w:rPr>
        <w:t xml:space="preserve"> (e.g. </w:t>
      </w:r>
      <w:r w:rsidR="00BC3774">
        <w:rPr>
          <w:lang w:val="en-US"/>
        </w:rPr>
        <w:fldChar w:fldCharType="begin"/>
      </w:r>
      <w:r w:rsidR="00BC3774">
        <w:rPr>
          <w:lang w:val="en-US"/>
        </w:rPr>
        <w:instrText xml:space="preserve"> REF _Ref447203451 \r \h </w:instrText>
      </w:r>
      <w:r w:rsidR="00BC3774">
        <w:rPr>
          <w:lang w:val="en-US"/>
        </w:rPr>
      </w:r>
      <w:r w:rsidR="00BC3774">
        <w:rPr>
          <w:lang w:val="en-US"/>
        </w:rPr>
        <w:fldChar w:fldCharType="separate"/>
      </w:r>
      <w:r w:rsidR="005A48B9">
        <w:rPr>
          <w:lang w:val="en-US"/>
        </w:rPr>
        <w:t>[6</w:t>
      </w:r>
      <w:proofErr w:type="gramStart"/>
      <w:r w:rsidR="005A48B9">
        <w:rPr>
          <w:lang w:val="en-US"/>
        </w:rPr>
        <w:t>]</w:t>
      </w:r>
      <w:proofErr w:type="gramEnd"/>
      <w:r w:rsidR="00BC3774">
        <w:rPr>
          <w:lang w:val="en-US"/>
        </w:rPr>
        <w:fldChar w:fldCharType="end"/>
      </w:r>
      <w:r w:rsidR="003D6BD7">
        <w:rPr>
          <w:lang w:val="en-US"/>
        </w:rPr>
        <w:fldChar w:fldCharType="begin"/>
      </w:r>
      <w:r w:rsidR="003D6BD7">
        <w:rPr>
          <w:lang w:val="en-US"/>
        </w:rPr>
        <w:instrText xml:space="preserve"> REF _Ref447305394 \n \h </w:instrText>
      </w:r>
      <w:r w:rsidR="003D6BD7">
        <w:rPr>
          <w:lang w:val="en-US"/>
        </w:rPr>
      </w:r>
      <w:r w:rsidR="003D6BD7">
        <w:rPr>
          <w:lang w:val="en-US"/>
        </w:rPr>
        <w:fldChar w:fldCharType="separate"/>
      </w:r>
      <w:r w:rsidR="003D6BD7">
        <w:rPr>
          <w:lang w:val="en-US"/>
        </w:rPr>
        <w:t>[7]</w:t>
      </w:r>
      <w:r w:rsidR="003D6BD7">
        <w:rPr>
          <w:lang w:val="en-US"/>
        </w:rPr>
        <w:fldChar w:fldCharType="end"/>
      </w:r>
      <w:r w:rsidR="003D6BD7">
        <w:rPr>
          <w:lang w:val="en-US"/>
        </w:rPr>
        <w:fldChar w:fldCharType="begin"/>
      </w:r>
      <w:r w:rsidR="003D6BD7">
        <w:rPr>
          <w:lang w:val="en-US"/>
        </w:rPr>
        <w:instrText xml:space="preserve"> REF _Ref447305398 \n \h </w:instrText>
      </w:r>
      <w:r w:rsidR="003D6BD7">
        <w:rPr>
          <w:lang w:val="en-US"/>
        </w:rPr>
      </w:r>
      <w:r w:rsidR="003D6BD7">
        <w:rPr>
          <w:lang w:val="en-US"/>
        </w:rPr>
        <w:fldChar w:fldCharType="separate"/>
      </w:r>
      <w:r w:rsidR="003D6BD7">
        <w:rPr>
          <w:lang w:val="en-US"/>
        </w:rPr>
        <w:t>[8]</w:t>
      </w:r>
      <w:r w:rsidR="003D6BD7">
        <w:rPr>
          <w:lang w:val="en-US"/>
        </w:rPr>
        <w:fldChar w:fldCharType="end"/>
      </w:r>
      <w:r w:rsidR="00BC3774">
        <w:rPr>
          <w:lang w:val="en-US"/>
        </w:rPr>
        <w:t>)</w:t>
      </w:r>
      <w:r w:rsidR="00B63F58">
        <w:rPr>
          <w:lang w:val="en-US"/>
        </w:rPr>
        <w:t>:</w:t>
      </w:r>
      <w:r w:rsidRPr="001D61E0">
        <w:rPr>
          <w:lang w:val="en-US"/>
        </w:rPr>
        <w:t xml:space="preserve"> it is not the traffic that drives energy consumption in a mobile network, it</w:t>
      </w:r>
      <w:r w:rsidR="00B63F58">
        <w:rPr>
          <w:lang w:val="en-US"/>
        </w:rPr>
        <w:t xml:space="preserve"> is to provide network coverage.</w:t>
      </w:r>
    </w:p>
    <w:p w14:paraId="18778A14" w14:textId="305CB654" w:rsidR="001D61E0" w:rsidRDefault="001D61E0" w:rsidP="001D61E0">
      <w:pPr>
        <w:pStyle w:val="Heading2"/>
        <w:rPr>
          <w:lang w:val="en-US"/>
        </w:rPr>
      </w:pPr>
      <w:r>
        <w:rPr>
          <w:lang w:val="en-US"/>
        </w:rPr>
        <w:t>Traffic and network energy consumption</w:t>
      </w:r>
    </w:p>
    <w:p w14:paraId="19BE7B73" w14:textId="067D6F96" w:rsidR="00B63F58" w:rsidRDefault="00B63F58" w:rsidP="001D61E0">
      <w:pPr>
        <w:rPr>
          <w:lang w:val="en-US"/>
        </w:rPr>
      </w:pPr>
      <w:r>
        <w:rPr>
          <w:lang w:val="en-US"/>
        </w:rPr>
        <w:t xml:space="preserve">Related to network traffic some important observations were drawn in </w:t>
      </w:r>
      <w:r w:rsidR="00F007CD">
        <w:rPr>
          <w:lang w:val="en-US"/>
        </w:rPr>
        <w:fldChar w:fldCharType="begin"/>
      </w:r>
      <w:r w:rsidR="00F007CD">
        <w:rPr>
          <w:lang w:val="en-US"/>
        </w:rPr>
        <w:instrText xml:space="preserve"> REF _Ref447026532 \r \h </w:instrText>
      </w:r>
      <w:r w:rsidR="00F007CD">
        <w:rPr>
          <w:lang w:val="en-US"/>
        </w:rPr>
      </w:r>
      <w:r w:rsidR="00F007CD">
        <w:rPr>
          <w:lang w:val="en-US"/>
        </w:rPr>
        <w:fldChar w:fldCharType="separate"/>
      </w:r>
      <w:r w:rsidR="005A48B9">
        <w:rPr>
          <w:lang w:val="en-US"/>
        </w:rPr>
        <w:t>[5]</w:t>
      </w:r>
      <w:r w:rsidR="00F007CD">
        <w:rPr>
          <w:lang w:val="en-US"/>
        </w:rPr>
        <w:fldChar w:fldCharType="end"/>
      </w:r>
      <w:r w:rsidR="00F007CD">
        <w:rPr>
          <w:lang w:val="en-US"/>
        </w:rPr>
        <w:t>:</w:t>
      </w:r>
    </w:p>
    <w:p w14:paraId="761110F5" w14:textId="30854F6E" w:rsidR="00F66F38" w:rsidRPr="001D61E0" w:rsidRDefault="00B63F58" w:rsidP="00A12F2A">
      <w:pPr>
        <w:numPr>
          <w:ilvl w:val="0"/>
          <w:numId w:val="12"/>
        </w:numPr>
        <w:rPr>
          <w:lang w:val="en-US"/>
        </w:rPr>
      </w:pPr>
      <w:r>
        <w:rPr>
          <w:lang w:val="en-US"/>
        </w:rPr>
        <w:t>The network traffic is very low on average</w:t>
      </w:r>
      <w:r w:rsidR="00A12F2A" w:rsidRPr="001D61E0">
        <w:rPr>
          <w:lang w:val="en-US"/>
        </w:rPr>
        <w:t>; most of the time most of the cells experience low traffic</w:t>
      </w:r>
      <w:r>
        <w:rPr>
          <w:lang w:val="en-US"/>
        </w:rPr>
        <w:t>.</w:t>
      </w:r>
    </w:p>
    <w:p w14:paraId="1A24C6C3" w14:textId="5DF12331" w:rsidR="00F66F38" w:rsidRDefault="00B63F58" w:rsidP="00A12F2A">
      <w:pPr>
        <w:numPr>
          <w:ilvl w:val="0"/>
          <w:numId w:val="12"/>
        </w:numPr>
        <w:rPr>
          <w:lang w:val="en-US"/>
        </w:rPr>
      </w:pPr>
      <w:r>
        <w:rPr>
          <w:lang w:val="en-US"/>
        </w:rPr>
        <w:t>There are l</w:t>
      </w:r>
      <w:r w:rsidR="00A12F2A" w:rsidRPr="001D61E0">
        <w:rPr>
          <w:lang w:val="en-US"/>
        </w:rPr>
        <w:t>arge variations</w:t>
      </w:r>
      <w:r>
        <w:rPr>
          <w:lang w:val="en-US"/>
        </w:rPr>
        <w:t xml:space="preserve"> in network traffic</w:t>
      </w:r>
      <w:r w:rsidR="00A12F2A" w:rsidRPr="001D61E0">
        <w:rPr>
          <w:lang w:val="en-US"/>
        </w:rPr>
        <w:t xml:space="preserve">; some cells experience very high traffic, and some cells experience </w:t>
      </w:r>
      <w:r>
        <w:rPr>
          <w:lang w:val="en-US"/>
        </w:rPr>
        <w:t xml:space="preserve">very low traffic. Traffic also varies very much with time. </w:t>
      </w:r>
      <w:r w:rsidR="00A12F2A" w:rsidRPr="00B63F58">
        <w:rPr>
          <w:lang w:val="en-US"/>
        </w:rPr>
        <w:t xml:space="preserve">At the same time, we need to dimension </w:t>
      </w:r>
      <w:r>
        <w:rPr>
          <w:lang w:val="en-US"/>
        </w:rPr>
        <w:t>the network for the traffic peaks.</w:t>
      </w:r>
    </w:p>
    <w:p w14:paraId="6736E7A1" w14:textId="6F2DEF79" w:rsidR="00B63F58" w:rsidRDefault="00B63F58" w:rsidP="00A12F2A">
      <w:pPr>
        <w:numPr>
          <w:ilvl w:val="0"/>
          <w:numId w:val="12"/>
        </w:numPr>
        <w:rPr>
          <w:lang w:val="en-US"/>
        </w:rPr>
      </w:pPr>
      <w:r>
        <w:rPr>
          <w:lang w:val="en-US"/>
        </w:rPr>
        <w:t>Traffic increases more, both in absolute numbers and in percentage numbers, when and where it is already high. This implies that traffic variations will be even more pronounced in the future.</w:t>
      </w:r>
    </w:p>
    <w:p w14:paraId="5048F4C9" w14:textId="65CFB96D" w:rsidR="00B63F58" w:rsidRDefault="00B63F58" w:rsidP="00A12F2A">
      <w:pPr>
        <w:numPr>
          <w:ilvl w:val="0"/>
          <w:numId w:val="12"/>
        </w:numPr>
        <w:rPr>
          <w:lang w:val="en-US"/>
        </w:rPr>
      </w:pPr>
      <w:r>
        <w:rPr>
          <w:lang w:val="en-US"/>
        </w:rPr>
        <w:t>High traffic and low traffic exist in all environments. Some cells in dense urban areas pick up very little traffic while some cells in rural areas carry a very high traffic load.</w:t>
      </w:r>
    </w:p>
    <w:p w14:paraId="6280F846" w14:textId="2B6C1656" w:rsidR="00C57769" w:rsidRDefault="00E761FD" w:rsidP="00C57769">
      <w:r>
        <w:t>W</w:t>
      </w:r>
      <w:r w:rsidR="00C57769">
        <w:t>hen considering that the average network load is low and that the LTE standard stipulates a large amount of mandatory transmissions that must be transmitted from all network nodes regardless if there is traffic or not.</w:t>
      </w:r>
    </w:p>
    <w:p w14:paraId="3A2B7EFE" w14:textId="7019B941" w:rsidR="002A1CFB" w:rsidRPr="00C57769" w:rsidRDefault="002A1CFB" w:rsidP="00C57769">
      <w:r>
        <w:t>In the left part of Figure 3 we see an “empty LTE radio frame” which actually contains a significant amount of signals to be transmitted (SIB related transmission are not shown). The right part shows a typical power consumption profile of a radio base station. When idle a macro base station can consume around 50% of the consumption in full load.</w:t>
      </w:r>
    </w:p>
    <w:p w14:paraId="7603699B" w14:textId="77777777" w:rsidR="0091025E" w:rsidRDefault="0091025E" w:rsidP="0068195A">
      <w:pPr>
        <w:pStyle w:val="Figure"/>
      </w:pPr>
      <w:r>
        <w:rPr>
          <w:noProof/>
          <w:lang w:val="en-US"/>
        </w:rPr>
        <w:drawing>
          <wp:inline distT="0" distB="0" distL="0" distR="0" wp14:anchorId="1720B15F" wp14:editId="42C30338">
            <wp:extent cx="6233822" cy="1868101"/>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35162" cy="1868503"/>
                    </a:xfrm>
                    <a:prstGeom prst="rect">
                      <a:avLst/>
                    </a:prstGeom>
                    <a:noFill/>
                  </pic:spPr>
                </pic:pic>
              </a:graphicData>
            </a:graphic>
          </wp:inline>
        </w:drawing>
      </w:r>
    </w:p>
    <w:p w14:paraId="06606098" w14:textId="7F2499C1" w:rsidR="0091025E" w:rsidRPr="001D61E0" w:rsidRDefault="0091025E" w:rsidP="0091025E">
      <w:pPr>
        <w:pStyle w:val="Caption"/>
        <w:jc w:val="both"/>
        <w:rPr>
          <w:lang w:val="en-US"/>
        </w:rPr>
      </w:pPr>
      <w:r>
        <w:t xml:space="preserve">Figure </w:t>
      </w:r>
      <w:r>
        <w:fldChar w:fldCharType="begin"/>
      </w:r>
      <w:r>
        <w:instrText xml:space="preserve"> SEQ Figure \* ARABIC </w:instrText>
      </w:r>
      <w:r>
        <w:fldChar w:fldCharType="separate"/>
      </w:r>
      <w:r w:rsidR="005A48B9">
        <w:rPr>
          <w:noProof/>
        </w:rPr>
        <w:t>2</w:t>
      </w:r>
      <w:r>
        <w:fldChar w:fldCharType="end"/>
      </w:r>
      <w:r>
        <w:t xml:space="preserve">: </w:t>
      </w:r>
      <w:r w:rsidR="00C57769">
        <w:t>Left: “An empty LTE radio frame”. Right</w:t>
      </w:r>
      <w:r w:rsidR="002A1CFB">
        <w:t>: Typical power profile of a radio base station</w:t>
      </w:r>
      <w:r>
        <w:t>.</w:t>
      </w:r>
    </w:p>
    <w:p w14:paraId="2FB58E41" w14:textId="73ED265A" w:rsidR="001D61E0" w:rsidRDefault="0091025E" w:rsidP="0091025E">
      <w:pPr>
        <w:pStyle w:val="Heading2"/>
        <w:rPr>
          <w:lang w:val="en-US"/>
        </w:rPr>
      </w:pPr>
      <w:r>
        <w:rPr>
          <w:lang w:val="en-US"/>
        </w:rPr>
        <w:t>What will happen with 5G?</w:t>
      </w:r>
    </w:p>
    <w:p w14:paraId="59920120" w14:textId="0F1C17D6" w:rsidR="002A1CFB" w:rsidRDefault="0091025E" w:rsidP="0091025E">
      <w:pPr>
        <w:rPr>
          <w:lang w:val="en-US"/>
        </w:rPr>
      </w:pPr>
      <w:r w:rsidRPr="0091025E">
        <w:rPr>
          <w:lang w:val="en-US"/>
        </w:rPr>
        <w:t>Mobile traffic growth has little impact on networks’ energy consumption</w:t>
      </w:r>
      <w:r w:rsidR="002A1CFB">
        <w:rPr>
          <w:lang w:val="en-US"/>
        </w:rPr>
        <w:t>.</w:t>
      </w:r>
      <w:r w:rsidRPr="0091025E">
        <w:rPr>
          <w:lang w:val="en-US"/>
        </w:rPr>
        <w:t xml:space="preserve"> The growth in app and smart device usage over the past several years has driven a rapid increase in data traffic,</w:t>
      </w:r>
      <w:r>
        <w:rPr>
          <w:lang w:val="en-US"/>
        </w:rPr>
        <w:t xml:space="preserve"> </w:t>
      </w:r>
      <w:r w:rsidRPr="0091025E">
        <w:rPr>
          <w:lang w:val="en-US"/>
        </w:rPr>
        <w:t xml:space="preserve">and this trend is expected to continue. Mobile data traffic in 2015 </w:t>
      </w:r>
      <w:r w:rsidR="00BC3774">
        <w:rPr>
          <w:lang w:val="en-US"/>
        </w:rPr>
        <w:t>was in</w:t>
      </w:r>
      <w:r w:rsidR="00BC3774" w:rsidRPr="0091025E">
        <w:rPr>
          <w:lang w:val="en-US"/>
        </w:rPr>
        <w:t xml:space="preserve"> </w:t>
      </w:r>
      <w:r w:rsidRPr="0091025E">
        <w:rPr>
          <w:lang w:val="en-US"/>
        </w:rPr>
        <w:t xml:space="preserve">total around 50 </w:t>
      </w:r>
      <w:proofErr w:type="spellStart"/>
      <w:r w:rsidRPr="0091025E">
        <w:rPr>
          <w:lang w:val="en-US"/>
        </w:rPr>
        <w:t>ExaBytes</w:t>
      </w:r>
      <w:proofErr w:type="spellEnd"/>
      <w:r w:rsidRPr="0091025E">
        <w:rPr>
          <w:lang w:val="en-US"/>
        </w:rPr>
        <w:t xml:space="preserve"> (EB), and will reach 540 EB in 2021 – a more than ten-fold increase</w:t>
      </w:r>
      <w:r w:rsidR="00F007CD">
        <w:rPr>
          <w:lang w:val="en-US"/>
        </w:rPr>
        <w:t xml:space="preserve"> </w:t>
      </w:r>
      <w:r w:rsidR="00F007CD">
        <w:rPr>
          <w:lang w:val="en-US"/>
        </w:rPr>
        <w:fldChar w:fldCharType="begin"/>
      </w:r>
      <w:r w:rsidR="00F007CD">
        <w:rPr>
          <w:lang w:val="en-US"/>
        </w:rPr>
        <w:instrText xml:space="preserve"> REF _Ref447027048 \r \h </w:instrText>
      </w:r>
      <w:r w:rsidR="00F007CD">
        <w:rPr>
          <w:lang w:val="en-US"/>
        </w:rPr>
      </w:r>
      <w:r w:rsidR="00F007CD">
        <w:rPr>
          <w:lang w:val="en-US"/>
        </w:rPr>
        <w:fldChar w:fldCharType="separate"/>
      </w:r>
      <w:r w:rsidR="005A48B9">
        <w:rPr>
          <w:lang w:val="en-US"/>
        </w:rPr>
        <w:t>[4]</w:t>
      </w:r>
      <w:r w:rsidR="00F007CD">
        <w:rPr>
          <w:lang w:val="en-US"/>
        </w:rPr>
        <w:fldChar w:fldCharType="end"/>
      </w:r>
      <w:r w:rsidRPr="0091025E">
        <w:rPr>
          <w:lang w:val="en-US"/>
        </w:rPr>
        <w:t xml:space="preserve">. Given the magnitude of traffic usage today and taking into account the sizeable growth expected in the coming years, the energy required to manage this usage has become an increasingly important consideration. </w:t>
      </w:r>
    </w:p>
    <w:p w14:paraId="4A2B12F5" w14:textId="6A21E8D9" w:rsidR="0091025E" w:rsidRDefault="0091025E" w:rsidP="0091025E">
      <w:pPr>
        <w:rPr>
          <w:lang w:val="en-US"/>
        </w:rPr>
      </w:pPr>
      <w:r w:rsidRPr="0091025E">
        <w:rPr>
          <w:lang w:val="en-US"/>
        </w:rPr>
        <w:t xml:space="preserve">While traffic in mobile networks has grown tremendously over the last few years, networks have become increasingly energy efficient. A study estimating the energy consumed by mobile networks in Sweden shows that over the past 6 years, data traffic increased over 13 times while energy consumption grew by around 40 percent. Globally, mobile data traffic is projected to increase over 10 times by 2021, while the energy required </w:t>
      </w:r>
      <w:proofErr w:type="gramStart"/>
      <w:r w:rsidRPr="0091025E">
        <w:rPr>
          <w:lang w:val="en-US"/>
        </w:rPr>
        <w:t>to serve</w:t>
      </w:r>
      <w:proofErr w:type="gramEnd"/>
      <w:r w:rsidRPr="0091025E">
        <w:rPr>
          <w:lang w:val="en-US"/>
        </w:rPr>
        <w:t xml:space="preserve"> that traffic is projected to go up by only around 20 percent. At the same time, 2G and 3G energy consumption, on the site level, started to decline as a result of network modernization of existing radio sites. The increase in mobile networks’ energy consumption is closely correlated with building out geographical coverage for new radio technologies. </w:t>
      </w:r>
    </w:p>
    <w:p w14:paraId="7DD03754" w14:textId="6F7147A4" w:rsidR="002A1CFB" w:rsidRDefault="002A1CFB" w:rsidP="0091025E">
      <w:pPr>
        <w:rPr>
          <w:lang w:val="en-US"/>
        </w:rPr>
      </w:pPr>
      <w:r>
        <w:rPr>
          <w:lang w:val="en-US"/>
        </w:rPr>
        <w:t xml:space="preserve">When NR </w:t>
      </w:r>
      <w:r w:rsidR="00BC3774">
        <w:rPr>
          <w:lang w:val="en-US"/>
        </w:rPr>
        <w:t xml:space="preserve">is being rolled out </w:t>
      </w:r>
      <w:r>
        <w:rPr>
          <w:lang w:val="en-US"/>
        </w:rPr>
        <w:t xml:space="preserve">we can </w:t>
      </w:r>
      <w:r w:rsidR="00585B4D">
        <w:rPr>
          <w:lang w:val="en-US"/>
        </w:rPr>
        <w:t>either</w:t>
      </w:r>
      <w:r>
        <w:rPr>
          <w:lang w:val="en-US"/>
        </w:rPr>
        <w:t xml:space="preserve"> expect a “business-as-usual-scenario” where energy consumption </w:t>
      </w:r>
      <w:r w:rsidR="00585B4D">
        <w:rPr>
          <w:lang w:val="en-US"/>
        </w:rPr>
        <w:t>increases</w:t>
      </w:r>
      <w:r>
        <w:rPr>
          <w:lang w:val="en-US"/>
        </w:rPr>
        <w:t xml:space="preserve"> </w:t>
      </w:r>
      <w:r w:rsidR="00585B4D">
        <w:rPr>
          <w:lang w:val="en-US"/>
        </w:rPr>
        <w:t>as we add c</w:t>
      </w:r>
      <w:r>
        <w:rPr>
          <w:lang w:val="en-US"/>
        </w:rPr>
        <w:t>overage for “yet another generation”. Or we can ensure that NR provide</w:t>
      </w:r>
      <w:r w:rsidR="00567E51">
        <w:rPr>
          <w:lang w:val="en-US"/>
        </w:rPr>
        <w:t>s</w:t>
      </w:r>
      <w:r>
        <w:rPr>
          <w:lang w:val="en-US"/>
        </w:rPr>
        <w:t xml:space="preserve"> a major leap in network energy consumption such that the additional energy cost of NR compared to legacy systems is </w:t>
      </w:r>
      <w:r w:rsidR="00585B4D">
        <w:rPr>
          <w:lang w:val="en-US"/>
        </w:rPr>
        <w:t xml:space="preserve">significantly smaller. And with time legacy network nodes will be modernized and that will then start to bring </w:t>
      </w:r>
      <w:r w:rsidR="00585B4D">
        <w:rPr>
          <w:lang w:val="en-US"/>
        </w:rPr>
        <w:lastRenderedPageBreak/>
        <w:t>the total network energy consumption down.</w:t>
      </w:r>
      <w:r w:rsidR="00604A0D">
        <w:rPr>
          <w:lang w:val="en-US"/>
        </w:rPr>
        <w:t xml:space="preserve"> In addition the</w:t>
      </w:r>
      <w:r w:rsidR="00604A0D" w:rsidRPr="0091025E">
        <w:rPr>
          <w:lang w:val="en-US"/>
        </w:rPr>
        <w:t xml:space="preserve"> working towards a common network platform</w:t>
      </w:r>
      <w:r w:rsidR="00604A0D">
        <w:rPr>
          <w:lang w:val="en-US"/>
        </w:rPr>
        <w:t>, i.e.</w:t>
      </w:r>
      <w:r w:rsidR="00604A0D" w:rsidRPr="0091025E">
        <w:rPr>
          <w:lang w:val="en-US"/>
        </w:rPr>
        <w:t xml:space="preserve"> one netwo</w:t>
      </w:r>
      <w:r w:rsidR="00604A0D">
        <w:rPr>
          <w:lang w:val="en-US"/>
        </w:rPr>
        <w:t>rk that support many use cases (e.g. via network slicing) is also an important enabler for enhanced overall network energy performance.</w:t>
      </w:r>
    </w:p>
    <w:p w14:paraId="78020DCA" w14:textId="3AF38540" w:rsidR="0091025E" w:rsidRDefault="0091025E" w:rsidP="0091025E">
      <w:pPr>
        <w:pStyle w:val="Heading2"/>
        <w:rPr>
          <w:lang w:val="en-US"/>
        </w:rPr>
      </w:pPr>
      <w:r>
        <w:rPr>
          <w:lang w:val="en-US"/>
        </w:rPr>
        <w:t xml:space="preserve">Solution: only transmit </w:t>
      </w:r>
      <w:r w:rsidRPr="0097156B">
        <w:rPr>
          <w:u w:val="single"/>
          <w:lang w:val="en-US"/>
        </w:rPr>
        <w:t>when</w:t>
      </w:r>
      <w:r>
        <w:rPr>
          <w:lang w:val="en-US"/>
        </w:rPr>
        <w:t xml:space="preserve"> and </w:t>
      </w:r>
      <w:r w:rsidRPr="0097156B">
        <w:rPr>
          <w:u w:val="single"/>
          <w:lang w:val="en-US"/>
        </w:rPr>
        <w:t>where</w:t>
      </w:r>
      <w:r>
        <w:rPr>
          <w:lang w:val="en-US"/>
        </w:rPr>
        <w:t xml:space="preserve"> needed</w:t>
      </w:r>
    </w:p>
    <w:p w14:paraId="261248CF" w14:textId="64272371" w:rsidR="0091025E" w:rsidRPr="0091025E" w:rsidRDefault="00604A0D" w:rsidP="0091025E">
      <w:pPr>
        <w:rPr>
          <w:lang w:val="en-US"/>
        </w:rPr>
      </w:pPr>
      <w:r>
        <w:rPr>
          <w:lang w:val="en-US"/>
        </w:rPr>
        <w:t>For NR we</w:t>
      </w:r>
      <w:r w:rsidR="0091025E" w:rsidRPr="0091025E">
        <w:rPr>
          <w:lang w:val="en-US"/>
        </w:rPr>
        <w:t xml:space="preserve"> should target a more load adaptive </w:t>
      </w:r>
      <w:r>
        <w:rPr>
          <w:lang w:val="en-US"/>
        </w:rPr>
        <w:t xml:space="preserve">network </w:t>
      </w:r>
      <w:r w:rsidR="0091025E" w:rsidRPr="0091025E">
        <w:rPr>
          <w:lang w:val="en-US"/>
        </w:rPr>
        <w:t xml:space="preserve">energy consumption. This is achieved by both </w:t>
      </w:r>
      <w:r w:rsidR="00585B4D">
        <w:rPr>
          <w:lang w:val="en-US"/>
        </w:rPr>
        <w:t>hardware</w:t>
      </w:r>
      <w:r w:rsidR="0091025E" w:rsidRPr="0091025E">
        <w:rPr>
          <w:lang w:val="en-US"/>
        </w:rPr>
        <w:t xml:space="preserve"> concepts (dynamic sleep modes, more adaptive behavior), but a lot is also dictated by the concepts and standards we define (e.g. on the radio interface).</w:t>
      </w:r>
    </w:p>
    <w:p w14:paraId="267FE28D" w14:textId="77777777" w:rsidR="0091025E" w:rsidRPr="0091025E" w:rsidRDefault="0091025E" w:rsidP="0091025E">
      <w:pPr>
        <w:rPr>
          <w:lang w:val="en-US"/>
        </w:rPr>
      </w:pPr>
      <w:r w:rsidRPr="0091025E">
        <w:rPr>
          <w:lang w:val="en-US"/>
        </w:rPr>
        <w:t>We have formulated two design principles, which may sound obvious but are far from reality in current networks:</w:t>
      </w:r>
    </w:p>
    <w:p w14:paraId="1322FB4A" w14:textId="77777777" w:rsidR="00F66F38" w:rsidRPr="0091025E" w:rsidRDefault="00A12F2A" w:rsidP="00A12F2A">
      <w:pPr>
        <w:numPr>
          <w:ilvl w:val="0"/>
          <w:numId w:val="11"/>
        </w:numPr>
        <w:rPr>
          <w:lang w:val="en-US"/>
        </w:rPr>
      </w:pPr>
      <w:r w:rsidRPr="0091025E">
        <w:rPr>
          <w:lang w:val="en-US"/>
        </w:rPr>
        <w:t xml:space="preserve">To only be active and transmit </w:t>
      </w:r>
      <w:r w:rsidRPr="0097156B">
        <w:rPr>
          <w:u w:val="single"/>
          <w:lang w:val="en-US"/>
        </w:rPr>
        <w:t>when</w:t>
      </w:r>
      <w:r w:rsidRPr="0091025E">
        <w:rPr>
          <w:lang w:val="en-US"/>
        </w:rPr>
        <w:t xml:space="preserve"> needed</w:t>
      </w:r>
    </w:p>
    <w:p w14:paraId="400F04F9" w14:textId="77777777" w:rsidR="00F66F38" w:rsidRPr="0091025E" w:rsidRDefault="00A12F2A" w:rsidP="00A12F2A">
      <w:pPr>
        <w:numPr>
          <w:ilvl w:val="0"/>
          <w:numId w:val="11"/>
        </w:numPr>
        <w:rPr>
          <w:lang w:val="en-US"/>
        </w:rPr>
      </w:pPr>
      <w:r w:rsidRPr="0091025E">
        <w:rPr>
          <w:lang w:val="en-US"/>
        </w:rPr>
        <w:t xml:space="preserve">To only be active and transmit </w:t>
      </w:r>
      <w:r w:rsidRPr="0097156B">
        <w:rPr>
          <w:u w:val="single"/>
          <w:lang w:val="en-US"/>
        </w:rPr>
        <w:t>where</w:t>
      </w:r>
      <w:r w:rsidRPr="0091025E">
        <w:rPr>
          <w:lang w:val="en-US"/>
        </w:rPr>
        <w:t xml:space="preserve"> needed </w:t>
      </w:r>
    </w:p>
    <w:p w14:paraId="6BE52D99" w14:textId="4F24268F" w:rsidR="0091025E" w:rsidRDefault="0091025E" w:rsidP="0091025E">
      <w:pPr>
        <w:pStyle w:val="Heading3"/>
        <w:rPr>
          <w:lang w:val="en-US"/>
        </w:rPr>
      </w:pPr>
      <w:r w:rsidRPr="0091025E">
        <w:rPr>
          <w:lang w:val="en-US"/>
        </w:rPr>
        <w:t xml:space="preserve">Ultra-lean design </w:t>
      </w:r>
    </w:p>
    <w:p w14:paraId="5D267146" w14:textId="5D93310A" w:rsidR="0091025E" w:rsidRDefault="0091025E" w:rsidP="0091025E">
      <w:pPr>
        <w:rPr>
          <w:lang w:val="en-US"/>
        </w:rPr>
      </w:pPr>
      <w:r w:rsidRPr="0091025E">
        <w:rPr>
          <w:lang w:val="en-US"/>
        </w:rPr>
        <w:t>“To only transmit when needed” refers in particular to minimized transmissions not directly related to the delivery of user data. For radio access, such transmissions include signals for synchronization, network acquisition and channel estimation, as well as the broadcast of different types of system and control information. This can also be interpreted as: transmitting as seldom as possible but as often as needed.</w:t>
      </w:r>
      <w:r w:rsidR="00604A0D">
        <w:rPr>
          <w:lang w:val="en-US"/>
        </w:rPr>
        <w:t xml:space="preserve"> </w:t>
      </w:r>
    </w:p>
    <w:p w14:paraId="060C944A" w14:textId="77777777" w:rsidR="0097156B" w:rsidRDefault="0091025E" w:rsidP="0068195A">
      <w:pPr>
        <w:pStyle w:val="Figure"/>
      </w:pPr>
      <w:r>
        <w:rPr>
          <w:noProof/>
          <w:lang w:val="en-US"/>
        </w:rPr>
        <w:drawing>
          <wp:inline distT="0" distB="0" distL="0" distR="0" wp14:anchorId="50AC3FDB" wp14:editId="72C15FB7">
            <wp:extent cx="4023201" cy="3053301"/>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25174" cy="3054798"/>
                    </a:xfrm>
                    <a:prstGeom prst="rect">
                      <a:avLst/>
                    </a:prstGeom>
                    <a:noFill/>
                  </pic:spPr>
                </pic:pic>
              </a:graphicData>
            </a:graphic>
          </wp:inline>
        </w:drawing>
      </w:r>
    </w:p>
    <w:p w14:paraId="2A7DFE8A" w14:textId="68AC2472" w:rsidR="0091025E" w:rsidRDefault="0097156B" w:rsidP="0097156B">
      <w:pPr>
        <w:pStyle w:val="Caption"/>
        <w:jc w:val="both"/>
      </w:pPr>
      <w:bookmarkStart w:id="4" w:name="_Ref447204195"/>
      <w:r>
        <w:t xml:space="preserve">Figure </w:t>
      </w:r>
      <w:r>
        <w:fldChar w:fldCharType="begin"/>
      </w:r>
      <w:r>
        <w:instrText xml:space="preserve"> SEQ Figure \* ARABIC </w:instrText>
      </w:r>
      <w:r>
        <w:fldChar w:fldCharType="separate"/>
      </w:r>
      <w:r w:rsidR="005A48B9">
        <w:rPr>
          <w:noProof/>
        </w:rPr>
        <w:t>3</w:t>
      </w:r>
      <w:r>
        <w:fldChar w:fldCharType="end"/>
      </w:r>
      <w:bookmarkEnd w:id="4"/>
      <w:r>
        <w:t>:</w:t>
      </w:r>
      <w:r w:rsidR="00604A0D">
        <w:t xml:space="preserve"> Access related signals for NR should be based on an “ultra-lean design” principle. It should be possible to target significantly</w:t>
      </w:r>
      <w:r w:rsidR="00880915">
        <w:t xml:space="preserve"> less on duration</w:t>
      </w:r>
      <w:r w:rsidR="00604A0D">
        <w:t xml:space="preserve"> (100 times more in this example) as well as significantly longer DTX durations (500 times longer in this example).</w:t>
      </w:r>
    </w:p>
    <w:p w14:paraId="6BD80C62" w14:textId="045A8AA1" w:rsidR="007429B1" w:rsidRPr="00971436" w:rsidRDefault="007429B1" w:rsidP="00880915">
      <w:pPr>
        <w:pStyle w:val="Proposal"/>
        <w:rPr>
          <w:rFonts w:asciiTheme="minorHAnsi" w:eastAsiaTheme="minorEastAsia" w:hAnsiTheme="minorHAnsi" w:cstheme="minorBidi"/>
          <w:sz w:val="22"/>
          <w:lang w:eastAsia="en-US"/>
        </w:rPr>
      </w:pPr>
      <w:bookmarkStart w:id="5" w:name="_Toc447278877"/>
      <w:bookmarkStart w:id="6" w:name="_Toc447278979"/>
      <w:bookmarkStart w:id="7" w:name="_Toc447278988"/>
      <w:bookmarkStart w:id="8" w:name="_Toc447279023"/>
      <w:bookmarkStart w:id="9" w:name="_Toc447279041"/>
      <w:bookmarkStart w:id="10" w:name="_Toc447306567"/>
      <w:bookmarkStart w:id="11" w:name="_Toc447306606"/>
      <w:bookmarkStart w:id="12" w:name="_Toc447308325"/>
      <w:r w:rsidRPr="00971436">
        <w:t xml:space="preserve">NR should aim </w:t>
      </w:r>
      <w:r w:rsidR="00862657" w:rsidRPr="00971436">
        <w:t xml:space="preserve">for low </w:t>
      </w:r>
      <w:r w:rsidRPr="00971436">
        <w:t>duty cycle</w:t>
      </w:r>
      <w:r w:rsidR="00862657" w:rsidRPr="00971436">
        <w:t>s</w:t>
      </w:r>
      <w:r w:rsidRPr="00971436">
        <w:t xml:space="preserve"> (below 1%</w:t>
      </w:r>
      <w:r w:rsidR="00862657" w:rsidRPr="00971436">
        <w:t xml:space="preserve"> in absence of user data traffic</w:t>
      </w:r>
      <w:r w:rsidRPr="00971436">
        <w:t>)</w:t>
      </w:r>
      <w:r w:rsidR="00F007CD" w:rsidRPr="00971436">
        <w:t>.</w:t>
      </w:r>
      <w:bookmarkEnd w:id="5"/>
      <w:bookmarkEnd w:id="6"/>
      <w:bookmarkEnd w:id="7"/>
      <w:bookmarkEnd w:id="8"/>
      <w:bookmarkEnd w:id="9"/>
      <w:bookmarkEnd w:id="10"/>
      <w:bookmarkEnd w:id="11"/>
      <w:bookmarkEnd w:id="12"/>
    </w:p>
    <w:p w14:paraId="5EB4BE9D" w14:textId="0A85C9F4" w:rsidR="0097156B" w:rsidRDefault="0097156B" w:rsidP="0097156B">
      <w:pPr>
        <w:pStyle w:val="Heading3"/>
        <w:rPr>
          <w:lang w:val="en-US"/>
        </w:rPr>
      </w:pPr>
      <w:r>
        <w:rPr>
          <w:lang w:val="en-US"/>
        </w:rPr>
        <w:t>DTX ratio and duration</w:t>
      </w:r>
    </w:p>
    <w:p w14:paraId="273E368B" w14:textId="471A9B29" w:rsidR="009C5B8A" w:rsidRPr="009C5B8A" w:rsidRDefault="009C5B8A" w:rsidP="009C5B8A">
      <w:pPr>
        <w:rPr>
          <w:lang w:val="en-US"/>
        </w:rPr>
      </w:pPr>
      <w:r>
        <w:rPr>
          <w:lang w:val="en-US"/>
        </w:rPr>
        <w:t xml:space="preserve">In </w:t>
      </w:r>
      <w:r w:rsidR="0061014C">
        <w:rPr>
          <w:lang w:val="en-US"/>
        </w:rPr>
        <w:fldChar w:fldCharType="begin"/>
      </w:r>
      <w:r w:rsidR="0061014C">
        <w:rPr>
          <w:lang w:val="en-US"/>
        </w:rPr>
        <w:instrText xml:space="preserve"> REF _Ref447204262 \r \h </w:instrText>
      </w:r>
      <w:r w:rsidR="0061014C">
        <w:rPr>
          <w:lang w:val="en-US"/>
        </w:rPr>
      </w:r>
      <w:r w:rsidR="0061014C">
        <w:rPr>
          <w:lang w:val="en-US"/>
        </w:rPr>
        <w:fldChar w:fldCharType="separate"/>
      </w:r>
      <w:r w:rsidR="005A48B9">
        <w:rPr>
          <w:lang w:val="en-US"/>
        </w:rPr>
        <w:t>[9]</w:t>
      </w:r>
      <w:r w:rsidR="0061014C">
        <w:rPr>
          <w:lang w:val="en-US"/>
        </w:rPr>
        <w:fldChar w:fldCharType="end"/>
      </w:r>
      <w:r>
        <w:rPr>
          <w:lang w:val="en-US"/>
        </w:rPr>
        <w:t xml:space="preserve"> the impact on energy consumption </w:t>
      </w:r>
      <w:r w:rsidR="0061014C">
        <w:rPr>
          <w:lang w:val="en-US"/>
        </w:rPr>
        <w:t xml:space="preserve">in network nodes </w:t>
      </w:r>
      <w:r>
        <w:rPr>
          <w:lang w:val="en-US"/>
        </w:rPr>
        <w:t xml:space="preserve">as function of the DTX duration is studied. By examining the models provided in </w:t>
      </w:r>
      <w:r w:rsidR="0061014C">
        <w:rPr>
          <w:lang w:val="en-US"/>
        </w:rPr>
        <w:fldChar w:fldCharType="begin"/>
      </w:r>
      <w:r w:rsidR="0061014C">
        <w:rPr>
          <w:lang w:val="en-US"/>
        </w:rPr>
        <w:instrText xml:space="preserve"> REF _Ref447204262 \r \h </w:instrText>
      </w:r>
      <w:r w:rsidR="0061014C">
        <w:rPr>
          <w:lang w:val="en-US"/>
        </w:rPr>
      </w:r>
      <w:r w:rsidR="0061014C">
        <w:rPr>
          <w:lang w:val="en-US"/>
        </w:rPr>
        <w:fldChar w:fldCharType="separate"/>
      </w:r>
      <w:r w:rsidR="005A48B9">
        <w:rPr>
          <w:lang w:val="en-US"/>
        </w:rPr>
        <w:t>[9]</w:t>
      </w:r>
      <w:r w:rsidR="0061014C">
        <w:rPr>
          <w:lang w:val="en-US"/>
        </w:rPr>
        <w:fldChar w:fldCharType="end"/>
      </w:r>
      <w:r>
        <w:rPr>
          <w:lang w:val="en-US"/>
        </w:rPr>
        <w:t xml:space="preserve"> we note that </w:t>
      </w:r>
      <w:r w:rsidR="0068195A">
        <w:rPr>
          <w:lang w:val="en-US"/>
        </w:rPr>
        <w:t xml:space="preserve">long </w:t>
      </w:r>
      <w:r>
        <w:rPr>
          <w:lang w:val="en-US"/>
        </w:rPr>
        <w:t>DTX duration</w:t>
      </w:r>
      <w:r w:rsidR="0068195A">
        <w:rPr>
          <w:lang w:val="en-US"/>
        </w:rPr>
        <w:t>s</w:t>
      </w:r>
      <w:r>
        <w:rPr>
          <w:lang w:val="en-US"/>
        </w:rPr>
        <w:t xml:space="preserve"> </w:t>
      </w:r>
      <w:r w:rsidR="0068195A">
        <w:rPr>
          <w:lang w:val="en-US"/>
        </w:rPr>
        <w:t xml:space="preserve">are </w:t>
      </w:r>
      <w:r>
        <w:rPr>
          <w:lang w:val="en-US"/>
        </w:rPr>
        <w:t xml:space="preserve">of key importance </w:t>
      </w:r>
      <w:r w:rsidR="0068195A">
        <w:rPr>
          <w:lang w:val="en-US"/>
        </w:rPr>
        <w:t xml:space="preserve">for achieving low energy consumption </w:t>
      </w:r>
      <w:r>
        <w:rPr>
          <w:lang w:val="en-US"/>
        </w:rPr>
        <w:t xml:space="preserve">and we propose </w:t>
      </w:r>
      <w:r w:rsidR="0068195A">
        <w:rPr>
          <w:lang w:val="en-US"/>
        </w:rPr>
        <w:t xml:space="preserve">to aim for </w:t>
      </w:r>
      <w:r>
        <w:rPr>
          <w:lang w:val="en-US"/>
        </w:rPr>
        <w:t>network DTX duration</w:t>
      </w:r>
      <w:r w:rsidR="0068195A">
        <w:rPr>
          <w:lang w:val="en-US"/>
        </w:rPr>
        <w:t>s</w:t>
      </w:r>
      <w:r w:rsidR="009867E6">
        <w:rPr>
          <w:lang w:val="en-US"/>
        </w:rPr>
        <w:t xml:space="preserve"> up to</w:t>
      </w:r>
      <w:r w:rsidR="0068195A">
        <w:rPr>
          <w:lang w:val="en-US"/>
        </w:rPr>
        <w:t xml:space="preserve"> at least</w:t>
      </w:r>
      <w:r>
        <w:rPr>
          <w:lang w:val="en-US"/>
        </w:rPr>
        <w:t xml:space="preserve"> 100 </w:t>
      </w:r>
      <w:proofErr w:type="spellStart"/>
      <w:r>
        <w:rPr>
          <w:lang w:val="en-US"/>
        </w:rPr>
        <w:t>ms</w:t>
      </w:r>
      <w:proofErr w:type="spellEnd"/>
      <w:r w:rsidR="0068195A">
        <w:rPr>
          <w:lang w:val="en-US"/>
        </w:rPr>
        <w:t xml:space="preserve"> (at times when no user data is to be transmitted)</w:t>
      </w:r>
      <w:r>
        <w:rPr>
          <w:lang w:val="en-US"/>
        </w:rPr>
        <w:t xml:space="preserve">. </w:t>
      </w:r>
    </w:p>
    <w:p w14:paraId="211BECE8" w14:textId="77777777" w:rsidR="0097156B" w:rsidRDefault="0097156B" w:rsidP="0068195A">
      <w:pPr>
        <w:pStyle w:val="Figure"/>
      </w:pPr>
      <w:r>
        <w:rPr>
          <w:noProof/>
          <w:lang w:val="en-US"/>
        </w:rPr>
        <w:lastRenderedPageBreak/>
        <w:drawing>
          <wp:inline distT="0" distB="0" distL="0" distR="0" wp14:anchorId="03918435" wp14:editId="5584BACE">
            <wp:extent cx="3959749" cy="3048049"/>
            <wp:effectExtent l="0" t="0" r="3175"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64033" cy="3051347"/>
                    </a:xfrm>
                    <a:prstGeom prst="rect">
                      <a:avLst/>
                    </a:prstGeom>
                    <a:noFill/>
                  </pic:spPr>
                </pic:pic>
              </a:graphicData>
            </a:graphic>
          </wp:inline>
        </w:drawing>
      </w:r>
    </w:p>
    <w:p w14:paraId="49A13AE1" w14:textId="0A3B6389" w:rsidR="0097156B" w:rsidRDefault="0097156B" w:rsidP="0097156B">
      <w:pPr>
        <w:pStyle w:val="Caption"/>
        <w:jc w:val="both"/>
      </w:pPr>
      <w:r>
        <w:t xml:space="preserve">Figure </w:t>
      </w:r>
      <w:r>
        <w:fldChar w:fldCharType="begin"/>
      </w:r>
      <w:r>
        <w:instrText xml:space="preserve"> SEQ Figure \* ARABIC </w:instrText>
      </w:r>
      <w:r>
        <w:fldChar w:fldCharType="separate"/>
      </w:r>
      <w:r w:rsidR="005A48B9">
        <w:rPr>
          <w:noProof/>
        </w:rPr>
        <w:t>4</w:t>
      </w:r>
      <w:r>
        <w:fldChar w:fldCharType="end"/>
      </w:r>
      <w:r w:rsidR="00604A0D">
        <w:t xml:space="preserve">: The impact on DTX duration and network node power consumption is significant. </w:t>
      </w:r>
    </w:p>
    <w:p w14:paraId="11C034EC" w14:textId="23C905C7" w:rsidR="007429B1" w:rsidRPr="00F007CD" w:rsidRDefault="007429B1" w:rsidP="00880915">
      <w:pPr>
        <w:pStyle w:val="Proposal"/>
      </w:pPr>
      <w:bookmarkStart w:id="13" w:name="_Toc447278878"/>
      <w:bookmarkStart w:id="14" w:name="_Toc447278980"/>
      <w:bookmarkStart w:id="15" w:name="_Toc447278989"/>
      <w:bookmarkStart w:id="16" w:name="_Toc447279024"/>
      <w:bookmarkStart w:id="17" w:name="_Toc447279042"/>
      <w:bookmarkStart w:id="18" w:name="_Toc447306568"/>
      <w:bookmarkStart w:id="19" w:name="_Toc447306607"/>
      <w:bookmarkStart w:id="20" w:name="_Toc447308326"/>
      <w:r w:rsidRPr="009C5B8A">
        <w:t xml:space="preserve">NR should </w:t>
      </w:r>
      <w:r>
        <w:t xml:space="preserve">aim to </w:t>
      </w:r>
      <w:r w:rsidRPr="009C5B8A">
        <w:t>maxi</w:t>
      </w:r>
      <w:r w:rsidR="00880915">
        <w:t>mi</w:t>
      </w:r>
      <w:r w:rsidR="0068195A">
        <w:t>ze</w:t>
      </w:r>
      <w:r w:rsidRPr="009C5B8A">
        <w:t xml:space="preserve"> network DTX duration </w:t>
      </w:r>
      <w:r w:rsidR="0068195A">
        <w:t>and aim for at least</w:t>
      </w:r>
      <w:r w:rsidRPr="009C5B8A">
        <w:t xml:space="preserve"> 100 </w:t>
      </w:r>
      <w:proofErr w:type="spellStart"/>
      <w:r w:rsidRPr="009C5B8A">
        <w:t>ms</w:t>
      </w:r>
      <w:proofErr w:type="spellEnd"/>
      <w:r w:rsidR="0068195A" w:rsidRPr="0068195A">
        <w:t xml:space="preserve"> (at times when no user data is to be transmitted)</w:t>
      </w:r>
      <w:r w:rsidR="00F007CD">
        <w:t>.</w:t>
      </w:r>
      <w:bookmarkEnd w:id="13"/>
      <w:bookmarkEnd w:id="14"/>
      <w:bookmarkEnd w:id="15"/>
      <w:bookmarkEnd w:id="16"/>
      <w:bookmarkEnd w:id="17"/>
      <w:bookmarkEnd w:id="18"/>
      <w:bookmarkEnd w:id="19"/>
      <w:bookmarkEnd w:id="20"/>
    </w:p>
    <w:p w14:paraId="38E810D8" w14:textId="39DB0097" w:rsidR="0091025E" w:rsidRDefault="0091025E" w:rsidP="0091025E">
      <w:pPr>
        <w:pStyle w:val="Heading3"/>
        <w:rPr>
          <w:lang w:val="en-US"/>
        </w:rPr>
      </w:pPr>
      <w:r>
        <w:rPr>
          <w:lang w:val="en-US"/>
        </w:rPr>
        <w:t>Massive MIMO</w:t>
      </w:r>
    </w:p>
    <w:p w14:paraId="373FE735" w14:textId="50258A98" w:rsidR="00604A0D" w:rsidRPr="00567E51" w:rsidRDefault="00604A0D" w:rsidP="00604A0D">
      <w:pPr>
        <w:rPr>
          <w:rFonts w:cs="Arial"/>
          <w:lang w:val="en-US"/>
        </w:rPr>
      </w:pPr>
      <w:r w:rsidRPr="0061014C">
        <w:rPr>
          <w:lang w:val="en-US"/>
        </w:rPr>
        <w:t xml:space="preserve">With </w:t>
      </w:r>
      <w:r w:rsidRPr="00547B4A">
        <w:rPr>
          <w:rFonts w:cs="Arial"/>
          <w:lang w:val="en-US"/>
        </w:rPr>
        <w:t>significantly enhanced antenna processi</w:t>
      </w:r>
      <w:r w:rsidRPr="0061014C">
        <w:rPr>
          <w:rFonts w:cs="Arial"/>
          <w:lang w:val="en-US"/>
        </w:rPr>
        <w:t>ng techniques we can achieve several key improvements that will have a significant impact on the network energy performance e.g</w:t>
      </w:r>
      <w:r w:rsidR="00CE56F9">
        <w:rPr>
          <w:rFonts w:cs="Arial"/>
          <w:lang w:val="en-US"/>
        </w:rPr>
        <w:t>.</w:t>
      </w:r>
      <w:r w:rsidRPr="0061014C">
        <w:rPr>
          <w:rFonts w:cs="Arial"/>
          <w:lang w:val="en-US"/>
        </w:rPr>
        <w:t>:</w:t>
      </w:r>
    </w:p>
    <w:p w14:paraId="2995AE01" w14:textId="2F815E5F" w:rsidR="00604A0D" w:rsidRPr="00880915" w:rsidRDefault="00604A0D" w:rsidP="00A12F2A">
      <w:pPr>
        <w:pStyle w:val="ListParagraph"/>
        <w:numPr>
          <w:ilvl w:val="0"/>
          <w:numId w:val="13"/>
        </w:numPr>
        <w:spacing w:line="240" w:lineRule="auto"/>
        <w:rPr>
          <w:rFonts w:ascii="Arial" w:hAnsi="Arial" w:cs="Arial"/>
          <w:sz w:val="20"/>
          <w:szCs w:val="20"/>
        </w:rPr>
      </w:pPr>
      <w:r w:rsidRPr="00880915">
        <w:rPr>
          <w:rFonts w:ascii="Arial" w:eastAsia="Times New Roman" w:hAnsi="Arial" w:cs="Arial"/>
          <w:sz w:val="20"/>
          <w:szCs w:val="20"/>
        </w:rPr>
        <w:t>Increased range</w:t>
      </w:r>
      <w:r w:rsidRPr="00880915">
        <w:rPr>
          <w:rFonts w:ascii="Arial" w:hAnsi="Arial" w:cs="Arial"/>
          <w:sz w:val="20"/>
          <w:szCs w:val="20"/>
        </w:rPr>
        <w:t>: High gain beamforming enables larger inter-site distance</w:t>
      </w:r>
      <w:r w:rsidR="00E761FD" w:rsidRPr="00880915">
        <w:rPr>
          <w:rFonts w:ascii="Arial" w:hAnsi="Arial" w:cs="Arial"/>
          <w:sz w:val="20"/>
          <w:szCs w:val="20"/>
        </w:rPr>
        <w:t>. The network energy consumption is highly dependent on the number of nodes required to cover an area. Even though a node with advanced antenna processing capabilities might consume more energy than a simple node without the effect is almost always a significant decrease</w:t>
      </w:r>
      <w:r w:rsidR="00017195" w:rsidRPr="00880915">
        <w:rPr>
          <w:rFonts w:ascii="Arial" w:hAnsi="Arial" w:cs="Arial"/>
          <w:sz w:val="20"/>
          <w:szCs w:val="20"/>
        </w:rPr>
        <w:t xml:space="preserve"> in network energy consumption (</w:t>
      </w:r>
      <w:r w:rsidR="00E761FD" w:rsidRPr="00880915">
        <w:rPr>
          <w:rFonts w:ascii="Arial" w:hAnsi="Arial" w:cs="Arial"/>
          <w:sz w:val="20"/>
          <w:szCs w:val="20"/>
        </w:rPr>
        <w:t xml:space="preserve">See </w:t>
      </w:r>
      <w:r w:rsidR="00E761FD" w:rsidRPr="00880915">
        <w:rPr>
          <w:rFonts w:ascii="Arial" w:hAnsi="Arial" w:cs="Arial"/>
          <w:sz w:val="20"/>
          <w:szCs w:val="20"/>
        </w:rPr>
        <w:fldChar w:fldCharType="begin"/>
      </w:r>
      <w:r w:rsidR="00E761FD" w:rsidRPr="00880915">
        <w:rPr>
          <w:rFonts w:ascii="Arial" w:hAnsi="Arial" w:cs="Arial"/>
          <w:sz w:val="20"/>
          <w:szCs w:val="20"/>
        </w:rPr>
        <w:instrText xml:space="preserve"> REF _Ref447028034 \r \h  \* MERGEFORMAT </w:instrText>
      </w:r>
      <w:r w:rsidR="00E761FD" w:rsidRPr="00880915">
        <w:rPr>
          <w:rFonts w:ascii="Arial" w:hAnsi="Arial" w:cs="Arial"/>
          <w:sz w:val="20"/>
          <w:szCs w:val="20"/>
        </w:rPr>
      </w:r>
      <w:r w:rsidR="00E761FD" w:rsidRPr="00880915">
        <w:rPr>
          <w:rFonts w:ascii="Arial" w:hAnsi="Arial" w:cs="Arial"/>
          <w:sz w:val="20"/>
          <w:szCs w:val="20"/>
        </w:rPr>
        <w:fldChar w:fldCharType="separate"/>
      </w:r>
      <w:r w:rsidR="005A48B9">
        <w:rPr>
          <w:rFonts w:ascii="Arial" w:hAnsi="Arial" w:cs="Arial"/>
          <w:sz w:val="20"/>
          <w:szCs w:val="20"/>
        </w:rPr>
        <w:t>[10]</w:t>
      </w:r>
      <w:r w:rsidR="00E761FD" w:rsidRPr="00880915">
        <w:rPr>
          <w:rFonts w:ascii="Arial" w:hAnsi="Arial" w:cs="Arial"/>
          <w:sz w:val="20"/>
          <w:szCs w:val="20"/>
        </w:rPr>
        <w:fldChar w:fldCharType="end"/>
      </w:r>
      <w:r w:rsidR="00E761FD" w:rsidRPr="00880915">
        <w:rPr>
          <w:rFonts w:ascii="Arial" w:hAnsi="Arial" w:cs="Arial"/>
          <w:sz w:val="20"/>
          <w:szCs w:val="20"/>
        </w:rPr>
        <w:t xml:space="preserve"> for more details</w:t>
      </w:r>
      <w:r w:rsidR="00017195" w:rsidRPr="00880915">
        <w:rPr>
          <w:rFonts w:ascii="Arial" w:hAnsi="Arial" w:cs="Arial"/>
          <w:sz w:val="20"/>
          <w:szCs w:val="20"/>
        </w:rPr>
        <w:t>)</w:t>
      </w:r>
      <w:r w:rsidR="00E761FD" w:rsidRPr="00880915">
        <w:rPr>
          <w:rFonts w:ascii="Arial" w:hAnsi="Arial" w:cs="Arial"/>
          <w:sz w:val="20"/>
          <w:szCs w:val="20"/>
        </w:rPr>
        <w:t>.</w:t>
      </w:r>
    </w:p>
    <w:p w14:paraId="6E41165B" w14:textId="578ABE16" w:rsidR="00604A0D" w:rsidRPr="00880915" w:rsidRDefault="00604A0D" w:rsidP="00A12F2A">
      <w:pPr>
        <w:pStyle w:val="ListParagraph"/>
        <w:numPr>
          <w:ilvl w:val="0"/>
          <w:numId w:val="13"/>
        </w:numPr>
        <w:spacing w:line="240" w:lineRule="auto"/>
        <w:rPr>
          <w:rFonts w:ascii="Arial" w:hAnsi="Arial" w:cs="Arial"/>
          <w:sz w:val="20"/>
          <w:szCs w:val="20"/>
        </w:rPr>
      </w:pPr>
      <w:r w:rsidRPr="00880915">
        <w:rPr>
          <w:rFonts w:ascii="Arial" w:eastAsia="Times New Roman" w:hAnsi="Arial" w:cs="Arial"/>
          <w:sz w:val="20"/>
          <w:szCs w:val="20"/>
        </w:rPr>
        <w:t xml:space="preserve">Spatial multiplexing and multi-user performance gains: </w:t>
      </w:r>
      <w:r w:rsidRPr="00880915">
        <w:rPr>
          <w:rFonts w:ascii="Arial" w:hAnsi="Arial" w:cs="Arial"/>
          <w:sz w:val="20"/>
          <w:szCs w:val="20"/>
        </w:rPr>
        <w:t>Peak-hour capacity and user-throughput is dimensioning. With MU-MIMO each user can get the full bandwidth more often.</w:t>
      </w:r>
      <w:r w:rsidR="00E761FD" w:rsidRPr="00880915">
        <w:rPr>
          <w:rFonts w:ascii="Arial" w:hAnsi="Arial" w:cs="Arial"/>
          <w:sz w:val="20"/>
          <w:szCs w:val="20"/>
        </w:rPr>
        <w:t xml:space="preserve"> Cell edge user throughput during peak-hour can be maintained with fewer network nodes when advanced antenna processing is fully utilized.</w:t>
      </w:r>
    </w:p>
    <w:p w14:paraId="52039186" w14:textId="68DAFBFD" w:rsidR="00604A0D" w:rsidRPr="00880915" w:rsidRDefault="00604A0D" w:rsidP="00A12F2A">
      <w:pPr>
        <w:pStyle w:val="ListParagraph"/>
        <w:numPr>
          <w:ilvl w:val="0"/>
          <w:numId w:val="13"/>
        </w:numPr>
        <w:spacing w:line="240" w:lineRule="auto"/>
        <w:rPr>
          <w:rFonts w:ascii="Arial" w:hAnsi="Arial" w:cs="Arial"/>
          <w:sz w:val="20"/>
          <w:szCs w:val="20"/>
        </w:rPr>
      </w:pPr>
      <w:r w:rsidRPr="00880915">
        <w:rPr>
          <w:rFonts w:ascii="Arial" w:eastAsia="Times New Roman" w:hAnsi="Arial" w:cs="Arial"/>
          <w:sz w:val="20"/>
          <w:szCs w:val="20"/>
        </w:rPr>
        <w:t xml:space="preserve">Rush to sleep: </w:t>
      </w:r>
      <w:r w:rsidR="00E761FD" w:rsidRPr="00880915">
        <w:rPr>
          <w:rFonts w:ascii="Arial" w:hAnsi="Arial" w:cs="Arial"/>
          <w:sz w:val="20"/>
          <w:szCs w:val="20"/>
        </w:rPr>
        <w:t>Transmitting data quicker enables more sleep in the network nodes (although on a network level this effect is not very large).</w:t>
      </w:r>
    </w:p>
    <w:p w14:paraId="352A9AD3" w14:textId="0CB8FA5E" w:rsidR="0091025E" w:rsidRPr="00567E51" w:rsidRDefault="00604A0D" w:rsidP="00604A0D">
      <w:pPr>
        <w:rPr>
          <w:rFonts w:cs="Arial"/>
          <w:lang w:val="en-US"/>
        </w:rPr>
      </w:pPr>
      <w:r w:rsidRPr="0061014C">
        <w:rPr>
          <w:rFonts w:cs="Arial"/>
          <w:lang w:val="en-US"/>
        </w:rPr>
        <w:t xml:space="preserve"> </w:t>
      </w:r>
      <w:r w:rsidR="0091025E" w:rsidRPr="00547B4A">
        <w:rPr>
          <w:rFonts w:cs="Arial"/>
          <w:lang w:val="en-US"/>
        </w:rPr>
        <w:t>“To only transmit where needed” refers to the distinction between the needs for dedicated, directional (also referred to as beam</w:t>
      </w:r>
      <w:r w:rsidR="00F007CD" w:rsidRPr="00567E51">
        <w:rPr>
          <w:rFonts w:cs="Arial"/>
          <w:lang w:val="en-US"/>
        </w:rPr>
        <w:t>-</w:t>
      </w:r>
      <w:r w:rsidR="0091025E" w:rsidRPr="00567E51">
        <w:rPr>
          <w:rFonts w:cs="Arial"/>
          <w:lang w:val="en-US"/>
        </w:rPr>
        <w:t xml:space="preserve">formed) transmissions and broadcasted </w:t>
      </w:r>
      <w:proofErr w:type="spellStart"/>
      <w:r w:rsidR="0091025E" w:rsidRPr="00567E51">
        <w:rPr>
          <w:rFonts w:cs="Arial"/>
          <w:lang w:val="en-US"/>
        </w:rPr>
        <w:t>omni</w:t>
      </w:r>
      <w:proofErr w:type="spellEnd"/>
      <w:r w:rsidR="0091025E" w:rsidRPr="00567E51">
        <w:rPr>
          <w:rFonts w:cs="Arial"/>
          <w:lang w:val="en-US"/>
        </w:rPr>
        <w:t xml:space="preserve">-present transmissions to several users. </w:t>
      </w:r>
    </w:p>
    <w:p w14:paraId="3E82567C" w14:textId="23664534" w:rsidR="0091025E" w:rsidRDefault="0091025E" w:rsidP="0091025E">
      <w:pPr>
        <w:rPr>
          <w:lang w:val="en-US"/>
        </w:rPr>
      </w:pPr>
      <w:r w:rsidRPr="0068195A">
        <w:rPr>
          <w:rFonts w:cs="Arial"/>
          <w:lang w:val="en-US"/>
        </w:rPr>
        <w:t>Furthermore, this may also imply a preference for dedicated transmissions from shorter distances with lower power; that is, more localized transmissions</w:t>
      </w:r>
      <w:r w:rsidRPr="0061014C">
        <w:rPr>
          <w:lang w:val="en-US"/>
        </w:rPr>
        <w:t>, when applicable. Adding additional access nodes, thereby reducing the access</w:t>
      </w:r>
      <w:r w:rsidR="00604A0D" w:rsidRPr="0061014C">
        <w:rPr>
          <w:lang w:val="en-US"/>
        </w:rPr>
        <w:t xml:space="preserve"> </w:t>
      </w:r>
      <w:r w:rsidRPr="0061014C">
        <w:rPr>
          <w:lang w:val="en-US"/>
        </w:rPr>
        <w:t>node-to-device distance, also reduces the required transmission power for a certain data rate. This, however, only translates into decreased</w:t>
      </w:r>
      <w:r w:rsidRPr="0091025E">
        <w:rPr>
          <w:lang w:val="en-US"/>
        </w:rPr>
        <w:t xml:space="preserve"> network energy consumption when the added energy consumption from the new node is smaller than the gained transmission energy.</w:t>
      </w:r>
    </w:p>
    <w:p w14:paraId="2D0538BE" w14:textId="77777777" w:rsidR="00D00AE7" w:rsidRDefault="00D00AE7" w:rsidP="00D00AE7">
      <w:pPr>
        <w:pStyle w:val="Heading1"/>
        <w:rPr>
          <w:lang w:val="en-US"/>
        </w:rPr>
      </w:pPr>
      <w:r>
        <w:rPr>
          <w:lang w:val="en-US"/>
        </w:rPr>
        <w:t>Conclusion</w:t>
      </w:r>
    </w:p>
    <w:p w14:paraId="478E6F48" w14:textId="6BCACB6E" w:rsidR="0068195A" w:rsidRPr="0068195A" w:rsidRDefault="009C5B8A" w:rsidP="0068195A">
      <w:pPr>
        <w:rPr>
          <w:b/>
          <w:bCs/>
        </w:rPr>
      </w:pPr>
      <w:r>
        <w:rPr>
          <w:lang w:val="en-US"/>
        </w:rPr>
        <w:t xml:space="preserve">This paper has discussed lessons learned from network energy consumption in 2G/3G/4G networks. Some key observations relevant when designing </w:t>
      </w:r>
      <w:r w:rsidR="00E761FD">
        <w:rPr>
          <w:lang w:val="en-US"/>
        </w:rPr>
        <w:t>a new radio access technology</w:t>
      </w:r>
      <w:r>
        <w:rPr>
          <w:lang w:val="en-US"/>
        </w:rPr>
        <w:t xml:space="preserve"> are:</w:t>
      </w:r>
    </w:p>
    <w:p w14:paraId="3E500263" w14:textId="551E6EA0" w:rsidR="0068195A" w:rsidRPr="0068195A" w:rsidRDefault="0068195A" w:rsidP="0068195A">
      <w:pPr>
        <w:pStyle w:val="Observation"/>
      </w:pPr>
      <w:r w:rsidRPr="0068195A">
        <w:t>In typical networks today the dependence between traffic load and network energy consumption is very low.</w:t>
      </w:r>
    </w:p>
    <w:p w14:paraId="1E7852A7" w14:textId="6F5D1237" w:rsidR="0068195A" w:rsidRPr="0068195A" w:rsidRDefault="0068195A" w:rsidP="0068195A">
      <w:pPr>
        <w:pStyle w:val="Observation"/>
      </w:pPr>
      <w:r w:rsidRPr="0068195A">
        <w:t>Energy performance requires a</w:t>
      </w:r>
      <w:r w:rsidR="008E6550">
        <w:t>d</w:t>
      </w:r>
      <w:r w:rsidRPr="0068195A">
        <w:t>dressing low traffic cases.</w:t>
      </w:r>
    </w:p>
    <w:p w14:paraId="09079D79" w14:textId="679BE28B" w:rsidR="0068195A" w:rsidRPr="0068195A" w:rsidRDefault="00B93595" w:rsidP="0068195A">
      <w:pPr>
        <w:pStyle w:val="Observation"/>
      </w:pPr>
      <w:r>
        <w:lastRenderedPageBreak/>
        <w:t>A good design principle</w:t>
      </w:r>
      <w:r w:rsidR="0068195A" w:rsidRPr="0068195A">
        <w:t xml:space="preserve"> for enhance</w:t>
      </w:r>
      <w:r>
        <w:t>d network energy consumption is</w:t>
      </w:r>
      <w:r w:rsidR="0068195A" w:rsidRPr="0068195A">
        <w:t xml:space="preserve"> to only be active when and where needed.</w:t>
      </w:r>
    </w:p>
    <w:p w14:paraId="62DD6DF8" w14:textId="256F49F7" w:rsidR="0068195A" w:rsidRDefault="008748F9" w:rsidP="0068195A">
      <w:pPr>
        <w:pStyle w:val="Observation"/>
      </w:pPr>
      <w:r>
        <w:t xml:space="preserve">The </w:t>
      </w:r>
      <w:proofErr w:type="gramStart"/>
      <w:r>
        <w:t>a</w:t>
      </w:r>
      <w:r w:rsidR="0068195A" w:rsidRPr="0068195A">
        <w:t>mount of DTX as well as the maximum DTX duration in an idle network node are</w:t>
      </w:r>
      <w:proofErr w:type="gramEnd"/>
      <w:r w:rsidR="0068195A" w:rsidRPr="0068195A">
        <w:t xml:space="preserve"> parameters with large impact on the total network energy consumption.</w:t>
      </w:r>
    </w:p>
    <w:p w14:paraId="2F372279" w14:textId="5DEB2116" w:rsidR="00D00AE7" w:rsidRDefault="00D00AE7" w:rsidP="0097156B">
      <w:pPr>
        <w:pStyle w:val="TOC1"/>
        <w:rPr>
          <w:b w:val="0"/>
          <w:bCs/>
        </w:rPr>
      </w:pPr>
    </w:p>
    <w:p w14:paraId="5624FBF9" w14:textId="63E35745" w:rsidR="00F007CD" w:rsidRDefault="00F007CD" w:rsidP="0097156B">
      <w:pPr>
        <w:pStyle w:val="TOC1"/>
        <w:rPr>
          <w:b w:val="0"/>
          <w:bCs/>
        </w:rPr>
      </w:pPr>
      <w:r>
        <w:rPr>
          <w:b w:val="0"/>
          <w:bCs/>
        </w:rPr>
        <w:t>Based on the discussion in this paper and the observations listed above we propose the following:</w:t>
      </w:r>
    </w:p>
    <w:p w14:paraId="74FF36C4" w14:textId="77777777" w:rsidR="005F4E41" w:rsidRDefault="005A48B9">
      <w:pPr>
        <w:pStyle w:val="TOC1"/>
        <w:rPr>
          <w:rFonts w:asciiTheme="minorHAnsi" w:eastAsiaTheme="minorEastAsia" w:hAnsiTheme="minorHAnsi" w:cstheme="minorBidi"/>
          <w:b w:val="0"/>
          <w:sz w:val="22"/>
        </w:rPr>
      </w:pPr>
      <w:r>
        <w:rPr>
          <w:b w:val="0"/>
          <w:bCs/>
        </w:rPr>
        <w:fldChar w:fldCharType="begin"/>
      </w:r>
      <w:r>
        <w:rPr>
          <w:bCs/>
        </w:rPr>
        <w:instrText xml:space="preserve"> TOC \f \n \p " " \t "Proposal;1" </w:instrText>
      </w:r>
      <w:r>
        <w:rPr>
          <w:b w:val="0"/>
          <w:bCs/>
        </w:rPr>
        <w:fldChar w:fldCharType="separate"/>
      </w:r>
      <w:r w:rsidR="005F4E41" w:rsidRPr="00FC2300">
        <w:rPr>
          <w:rFonts w:eastAsiaTheme="minorEastAsia" w:cs="Arial"/>
          <w:lang w:eastAsia="en-US"/>
        </w:rPr>
        <w:t>Proposal 1</w:t>
      </w:r>
      <w:r w:rsidR="005F4E41">
        <w:rPr>
          <w:rFonts w:asciiTheme="minorHAnsi" w:eastAsiaTheme="minorEastAsia" w:hAnsiTheme="minorHAnsi" w:cstheme="minorBidi"/>
          <w:b w:val="0"/>
          <w:sz w:val="22"/>
        </w:rPr>
        <w:tab/>
      </w:r>
      <w:r w:rsidR="005F4E41">
        <w:t>NR should aim for low duty cycles (below 1% in absence of user data traffic).</w:t>
      </w:r>
    </w:p>
    <w:p w14:paraId="7DE4E1D4" w14:textId="77777777" w:rsidR="005F4E41" w:rsidRDefault="005F4E41">
      <w:pPr>
        <w:pStyle w:val="TOC1"/>
        <w:rPr>
          <w:rFonts w:asciiTheme="minorHAnsi" w:eastAsiaTheme="minorEastAsia" w:hAnsiTheme="minorHAnsi" w:cstheme="minorBidi"/>
          <w:b w:val="0"/>
          <w:sz w:val="22"/>
        </w:rPr>
      </w:pPr>
      <w:r w:rsidRPr="00FC2300">
        <w:rPr>
          <w:rFonts w:cs="Arial"/>
        </w:rPr>
        <w:t>Proposal 2</w:t>
      </w:r>
      <w:r>
        <w:rPr>
          <w:rFonts w:asciiTheme="minorHAnsi" w:eastAsiaTheme="minorEastAsia" w:hAnsiTheme="minorHAnsi" w:cstheme="minorBidi"/>
          <w:b w:val="0"/>
          <w:sz w:val="22"/>
        </w:rPr>
        <w:tab/>
      </w:r>
      <w:r>
        <w:t>NR should aim to maximize network DTX duration and aim for at least 100 ms (at times when no user data is to be transmitted).</w:t>
      </w:r>
    </w:p>
    <w:p w14:paraId="5C9DBAFE" w14:textId="0CBD999E" w:rsidR="0068195A" w:rsidRDefault="005A48B9" w:rsidP="005A48B9">
      <w:pPr>
        <w:pStyle w:val="TOC1"/>
        <w:rPr>
          <w:b w:val="0"/>
          <w:bCs/>
        </w:rPr>
      </w:pPr>
      <w:r>
        <w:rPr>
          <w:b w:val="0"/>
          <w:bCs/>
        </w:rPr>
        <w:fldChar w:fldCharType="end"/>
      </w:r>
    </w:p>
    <w:p w14:paraId="71324A1B" w14:textId="77777777" w:rsidR="00D00AE7" w:rsidRPr="00A742FA" w:rsidRDefault="00D00AE7" w:rsidP="00D00AE7">
      <w:pPr>
        <w:pStyle w:val="Heading1"/>
        <w:rPr>
          <w:lang w:val="en-US"/>
        </w:rPr>
      </w:pPr>
      <w:r w:rsidRPr="00A742FA">
        <w:rPr>
          <w:lang w:val="en-US"/>
        </w:rPr>
        <w:t>Reference</w:t>
      </w:r>
      <w:r>
        <w:rPr>
          <w:lang w:val="en-US"/>
        </w:rPr>
        <w:t>s</w:t>
      </w:r>
    </w:p>
    <w:p w14:paraId="10DFA715" w14:textId="77777777" w:rsidR="00903584" w:rsidRPr="005A288A" w:rsidRDefault="00903584" w:rsidP="00903584">
      <w:pPr>
        <w:pStyle w:val="Reference"/>
        <w:keepNext/>
        <w:keepLines/>
        <w:rPr>
          <w:lang w:val="en-US"/>
        </w:rPr>
      </w:pPr>
      <w:bookmarkStart w:id="21" w:name="_Ref442441852"/>
      <w:bookmarkStart w:id="22" w:name="_Ref441562466"/>
      <w:r>
        <w:rPr>
          <w:lang w:val="en-US"/>
        </w:rPr>
        <w:t>SP-150149 “5G” Timeline in 3GPP</w:t>
      </w:r>
    </w:p>
    <w:p w14:paraId="6F198108" w14:textId="77777777" w:rsidR="00903584" w:rsidRPr="0020189A" w:rsidRDefault="00903584" w:rsidP="00903584">
      <w:pPr>
        <w:pStyle w:val="Reference"/>
        <w:keepNext/>
        <w:keepLines/>
        <w:rPr>
          <w:lang w:val="en-US"/>
        </w:rPr>
      </w:pPr>
      <w:r>
        <w:rPr>
          <w:lang w:val="en-US"/>
        </w:rPr>
        <w:t xml:space="preserve">RP-150041 </w:t>
      </w:r>
      <w:r>
        <w:t>ITU-R WP5D Liaison Statement to External Organizations on the Detailed WORK PLAN, TIMELINE, PROCESS AND DELIVERABLES for the Future Development of IMT.</w:t>
      </w:r>
    </w:p>
    <w:p w14:paraId="778DAED6" w14:textId="7A2FE9AD" w:rsidR="005A288A" w:rsidRPr="00F007CD" w:rsidRDefault="00903584" w:rsidP="00903584">
      <w:pPr>
        <w:pStyle w:val="Reference"/>
        <w:rPr>
          <w:rStyle w:val="Hyperlink"/>
          <w:color w:val="auto"/>
          <w:u w:val="none"/>
          <w:lang w:val="en-US"/>
        </w:rPr>
      </w:pPr>
      <w:r>
        <w:t xml:space="preserve">METIS “Final Report on Network Level Solutions”, Deliverable 4.3, February 2015. Available at: </w:t>
      </w:r>
      <w:hyperlink r:id="rId18" w:history="1">
        <w:r w:rsidRPr="00CA1C11">
          <w:rPr>
            <w:rStyle w:val="Hyperlink"/>
          </w:rPr>
          <w:t>https://www.metis2020.com/documents/deliverables/</w:t>
        </w:r>
      </w:hyperlink>
    </w:p>
    <w:p w14:paraId="544D0A93" w14:textId="7A70A5EF" w:rsidR="00F007CD" w:rsidRPr="009C5B8A" w:rsidRDefault="00F007CD" w:rsidP="00F007CD">
      <w:pPr>
        <w:pStyle w:val="Reference"/>
        <w:rPr>
          <w:rStyle w:val="Hyperlink"/>
          <w:color w:val="auto"/>
          <w:u w:val="none"/>
          <w:lang w:val="en-US"/>
        </w:rPr>
      </w:pPr>
      <w:bookmarkStart w:id="23" w:name="_Ref447027048"/>
      <w:r>
        <w:t>Ericsson Mobility Report:</w:t>
      </w:r>
      <w:r>
        <w:rPr>
          <w:rStyle w:val="Hyperlink"/>
          <w:color w:val="auto"/>
          <w:u w:val="none"/>
          <w:lang w:val="en-US"/>
        </w:rPr>
        <w:t xml:space="preserve"> On the pulse of the networked society, November 2015, </w:t>
      </w:r>
      <w:hyperlink r:id="rId19" w:history="1">
        <w:r w:rsidRPr="00594963">
          <w:rPr>
            <w:rStyle w:val="Hyperlink"/>
            <w:lang w:val="en-US"/>
          </w:rPr>
          <w:t>http://www.ericsson.com/res/docs/2015/mobility-report/ericsson-mobility-report-nov-2015.pdf</w:t>
        </w:r>
      </w:hyperlink>
      <w:bookmarkEnd w:id="23"/>
      <w:r>
        <w:rPr>
          <w:rStyle w:val="Hyperlink"/>
          <w:color w:val="auto"/>
          <w:u w:val="none"/>
          <w:lang w:val="en-US"/>
        </w:rPr>
        <w:t xml:space="preserve"> </w:t>
      </w:r>
    </w:p>
    <w:p w14:paraId="0D9EEA24" w14:textId="1CD0E24F" w:rsidR="009C5B8A" w:rsidRPr="008E6550" w:rsidRDefault="009C5B8A" w:rsidP="009C5B8A">
      <w:pPr>
        <w:pStyle w:val="Reference"/>
        <w:rPr>
          <w:lang w:val="en-US"/>
        </w:rPr>
      </w:pPr>
      <w:bookmarkStart w:id="24" w:name="_Ref447026532"/>
      <w:r>
        <w:t xml:space="preserve">Ericsson, “5G energy performance: Key technologies and design principles, White paper, August 2015, </w:t>
      </w:r>
      <w:hyperlink r:id="rId20" w:history="1">
        <w:r w:rsidRPr="00594963">
          <w:rPr>
            <w:rStyle w:val="Hyperlink"/>
          </w:rPr>
          <w:t>http://www.ericsson.com/res/docs/whitepapers/wp-5g-energy-performance.pdf</w:t>
        </w:r>
      </w:hyperlink>
      <w:bookmarkEnd w:id="24"/>
      <w:r>
        <w:t xml:space="preserve"> </w:t>
      </w:r>
    </w:p>
    <w:p w14:paraId="4ACA8AED" w14:textId="7F4DE615" w:rsidR="00547B4A" w:rsidRPr="008E6550" w:rsidRDefault="00547B4A">
      <w:pPr>
        <w:pStyle w:val="Reference"/>
      </w:pPr>
      <w:bookmarkStart w:id="25" w:name="_Ref447203451"/>
      <w:r>
        <w:rPr>
          <w:lang w:val="en-AU"/>
        </w:rPr>
        <w:t>P.</w:t>
      </w:r>
      <w:r w:rsidRPr="006F0255">
        <w:rPr>
          <w:lang w:val="en-AU"/>
        </w:rPr>
        <w:t xml:space="preserve"> Frenger </w:t>
      </w:r>
      <w:r>
        <w:rPr>
          <w:lang w:val="en-AU"/>
        </w:rPr>
        <w:t>and M. Ericson, “</w:t>
      </w:r>
      <w:r>
        <w:t xml:space="preserve">Assessment of Alternatives for Reducing Energy Consumption in Multi-RAT Scenarios,” in </w:t>
      </w:r>
      <w:r w:rsidRPr="008E6550">
        <w:rPr>
          <w:i/>
        </w:rPr>
        <w:t>Proc. VTC-Spring-2014</w:t>
      </w:r>
      <w:r>
        <w:t>.</w:t>
      </w:r>
    </w:p>
    <w:p w14:paraId="143AC832" w14:textId="166C5C29" w:rsidR="00BC3774" w:rsidRPr="00547B4A" w:rsidRDefault="00547B4A" w:rsidP="00547B4A">
      <w:pPr>
        <w:pStyle w:val="Reference"/>
        <w:rPr>
          <w:lang w:val="en-US"/>
        </w:rPr>
      </w:pPr>
      <w:bookmarkStart w:id="26" w:name="_Ref447305394"/>
      <w:bookmarkEnd w:id="25"/>
      <w:r>
        <w:rPr>
          <w:lang w:val="en-US"/>
        </w:rPr>
        <w:t xml:space="preserve">EARTH Deliverable D6.4, “Final Integrated Concept”, </w:t>
      </w:r>
      <w:hyperlink r:id="rId21" w:history="1">
        <w:r w:rsidRPr="00594963">
          <w:rPr>
            <w:rStyle w:val="Hyperlink"/>
            <w:lang w:val="en-US"/>
          </w:rPr>
          <w:t>https://bscw.ict-earth.eu/pub/bscw.cgi/d49431/EARTH_WP6_D6.4.pdf</w:t>
        </w:r>
      </w:hyperlink>
      <w:bookmarkEnd w:id="26"/>
      <w:r>
        <w:rPr>
          <w:lang w:val="en-US"/>
        </w:rPr>
        <w:t xml:space="preserve"> </w:t>
      </w:r>
    </w:p>
    <w:p w14:paraId="5117AA70" w14:textId="4CF0D35F" w:rsidR="00FC67C4" w:rsidRPr="009C5B8A" w:rsidRDefault="00F007CD" w:rsidP="00F007CD">
      <w:pPr>
        <w:pStyle w:val="Reference"/>
        <w:rPr>
          <w:lang w:val="en-US"/>
        </w:rPr>
      </w:pPr>
      <w:bookmarkStart w:id="27" w:name="_Ref447305398"/>
      <w:r>
        <w:t xml:space="preserve">P. Frenger, C. </w:t>
      </w:r>
      <w:proofErr w:type="spellStart"/>
      <w:r>
        <w:t>Friberg</w:t>
      </w:r>
      <w:proofErr w:type="spellEnd"/>
      <w:r>
        <w:t>, O. Persson, Y. Jading, and M. Olsson, “</w:t>
      </w:r>
      <w:r w:rsidR="00FC67C4">
        <w:t>Radio network energy performance: Shifting focus from power to precision</w:t>
      </w:r>
      <w:r>
        <w:t>”, Ericsson Review,</w:t>
      </w:r>
      <w:r w:rsidR="00FC67C4">
        <w:t xml:space="preserve"> February 18, 2014</w:t>
      </w:r>
      <w:r>
        <w:t xml:space="preserve">, </w:t>
      </w:r>
      <w:hyperlink r:id="rId22" w:history="1">
        <w:r w:rsidRPr="00594963">
          <w:rPr>
            <w:rStyle w:val="Hyperlink"/>
          </w:rPr>
          <w:t>http://www.ericsson.com/res/thecompany/docs/publications/ericsson_review/2014/er-radio-network-energy-performance.pdf</w:t>
        </w:r>
      </w:hyperlink>
      <w:bookmarkEnd w:id="27"/>
      <w:r>
        <w:t xml:space="preserve"> </w:t>
      </w:r>
    </w:p>
    <w:p w14:paraId="3C905192" w14:textId="577C3E44" w:rsidR="003A7EF3" w:rsidRPr="00E761FD" w:rsidRDefault="009C5B8A" w:rsidP="00D00AE7">
      <w:pPr>
        <w:pStyle w:val="Reference"/>
        <w:rPr>
          <w:lang w:val="en-US"/>
        </w:rPr>
      </w:pPr>
      <w:bookmarkStart w:id="28" w:name="_Ref447204262"/>
      <w:proofErr w:type="spellStart"/>
      <w:r w:rsidRPr="009C5B8A">
        <w:t>Debaillie</w:t>
      </w:r>
      <w:proofErr w:type="spellEnd"/>
      <w:r w:rsidRPr="009C5B8A">
        <w:t xml:space="preserve">, </w:t>
      </w:r>
      <w:proofErr w:type="spellStart"/>
      <w:r w:rsidRPr="009C5B8A">
        <w:t>Desset</w:t>
      </w:r>
      <w:proofErr w:type="spellEnd"/>
      <w:r w:rsidRPr="009C5B8A">
        <w:t xml:space="preserve">, </w:t>
      </w:r>
      <w:proofErr w:type="spellStart"/>
      <w:r w:rsidRPr="009C5B8A">
        <w:t>Louagie</w:t>
      </w:r>
      <w:proofErr w:type="spellEnd"/>
      <w:r w:rsidRPr="009C5B8A">
        <w:t xml:space="preserve">, </w:t>
      </w:r>
      <w:r w:rsidRPr="009C5B8A">
        <w:rPr>
          <w:i/>
          <w:iCs/>
        </w:rPr>
        <w:t>A Flexible and Future-Proof Power Model for Cellular Base Stations</w:t>
      </w:r>
      <w:r w:rsidRPr="009C5B8A">
        <w:t>,</w:t>
      </w:r>
      <w:r w:rsidRPr="009C5B8A">
        <w:br/>
        <w:t>In Proc. IEEE Vehicular Tech. Conf. Spring 2015, Glasgow, Scotland, May 2015</w:t>
      </w:r>
      <w:r>
        <w:t>.</w:t>
      </w:r>
      <w:bookmarkEnd w:id="28"/>
      <w:r>
        <w:t xml:space="preserve"> </w:t>
      </w:r>
      <w:bookmarkEnd w:id="21"/>
      <w:bookmarkEnd w:id="22"/>
    </w:p>
    <w:p w14:paraId="25DDA716" w14:textId="733ABEBC" w:rsidR="00017195" w:rsidRPr="008E6550" w:rsidRDefault="00017195" w:rsidP="00017195">
      <w:pPr>
        <w:pStyle w:val="Reference"/>
        <w:rPr>
          <w:lang w:val="en-US"/>
        </w:rPr>
      </w:pPr>
      <w:bookmarkStart w:id="29" w:name="_Ref447028034"/>
      <w:r>
        <w:rPr>
          <w:rFonts w:eastAsia="TimesNewRoman"/>
          <w:lang w:val="en-US" w:eastAsia="en-US"/>
        </w:rPr>
        <w:t>P. Frenger, M. Olsson, and E. Eriksson</w:t>
      </w:r>
      <w:bookmarkEnd w:id="29"/>
      <w:r>
        <w:rPr>
          <w:lang w:val="en-US"/>
        </w:rPr>
        <w:t>, “</w:t>
      </w:r>
      <w:r w:rsidRPr="00017195">
        <w:rPr>
          <w:rFonts w:eastAsia="TimesNewRoman"/>
          <w:lang w:val="en-US" w:eastAsia="en-US"/>
        </w:rPr>
        <w:t>Radio Network Energy Performance</w:t>
      </w:r>
      <w:r>
        <w:rPr>
          <w:lang w:val="en-US"/>
        </w:rPr>
        <w:t xml:space="preserve"> </w:t>
      </w:r>
      <w:r w:rsidRPr="00017195">
        <w:rPr>
          <w:rFonts w:eastAsia="TimesNewRoman"/>
          <w:lang w:val="en-US" w:eastAsia="en-US"/>
        </w:rPr>
        <w:t>of Massive MIMO Beamforming Systems</w:t>
      </w:r>
      <w:r>
        <w:rPr>
          <w:rFonts w:eastAsia="TimesNewRoman"/>
          <w:lang w:val="en-US" w:eastAsia="en-US"/>
        </w:rPr>
        <w:t xml:space="preserve">,” in </w:t>
      </w:r>
      <w:r w:rsidRPr="008E6550">
        <w:rPr>
          <w:rFonts w:eastAsia="TimesNewRoman"/>
          <w:i/>
          <w:lang w:val="en-US" w:eastAsia="en-US"/>
        </w:rPr>
        <w:t>Proc. IEEE PIMRC 2014</w:t>
      </w:r>
      <w:r>
        <w:rPr>
          <w:rFonts w:eastAsia="TimesNewRoman"/>
          <w:lang w:val="en-US" w:eastAsia="en-US"/>
        </w:rPr>
        <w:t>.</w:t>
      </w:r>
    </w:p>
    <w:p w14:paraId="08A7D679" w14:textId="195C1C91" w:rsidR="00547B4A" w:rsidRPr="00547B4A" w:rsidRDefault="00547B4A" w:rsidP="008E6550">
      <w:pPr>
        <w:pStyle w:val="Reference"/>
        <w:numPr>
          <w:ilvl w:val="0"/>
          <w:numId w:val="0"/>
        </w:numPr>
        <w:ind w:left="567" w:hanging="567"/>
        <w:rPr>
          <w:lang w:val="en-US"/>
        </w:rPr>
      </w:pPr>
    </w:p>
    <w:sectPr w:rsidR="00547B4A" w:rsidRPr="00547B4A">
      <w:headerReference w:type="even" r:id="rId23"/>
      <w:headerReference w:type="default" r:id="rId24"/>
      <w:footerReference w:type="default" r:id="rId2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E0FA9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3CCB01" w14:textId="77777777" w:rsidR="004C189A" w:rsidRDefault="004C189A">
      <w:r>
        <w:separator/>
      </w:r>
    </w:p>
  </w:endnote>
  <w:endnote w:type="continuationSeparator" w:id="0">
    <w:p w14:paraId="6B65CDBB" w14:textId="77777777" w:rsidR="004C189A" w:rsidRDefault="004C189A">
      <w:r>
        <w:continuationSeparator/>
      </w:r>
    </w:p>
  </w:endnote>
  <w:endnote w:type="continuationNotice" w:id="1">
    <w:p w14:paraId="7A55BF3A" w14:textId="77777777" w:rsidR="004C189A" w:rsidRDefault="004C18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NewRoman">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77777777" w:rsidR="007E7841" w:rsidRDefault="007E784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90DA4">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90DA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711EC6" w14:textId="77777777" w:rsidR="004C189A" w:rsidRDefault="004C189A">
      <w:r>
        <w:separator/>
      </w:r>
    </w:p>
  </w:footnote>
  <w:footnote w:type="continuationSeparator" w:id="0">
    <w:p w14:paraId="33675BA8" w14:textId="77777777" w:rsidR="004C189A" w:rsidRDefault="004C189A">
      <w:r>
        <w:continuationSeparator/>
      </w:r>
    </w:p>
  </w:footnote>
  <w:footnote w:type="continuationNotice" w:id="1">
    <w:p w14:paraId="28582A4E" w14:textId="77777777" w:rsidR="004C189A" w:rsidRDefault="004C189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77777777" w:rsidR="007E7841" w:rsidRDefault="007E784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4F62" w14:textId="77777777" w:rsidR="007E7841" w:rsidRDefault="007E784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AA46647"/>
    <w:multiLevelType w:val="hybridMultilevel"/>
    <w:tmpl w:val="94DA1584"/>
    <w:lvl w:ilvl="0" w:tplc="A5902668">
      <w:start w:val="1"/>
      <w:numFmt w:val="decimal"/>
      <w:pStyle w:val="Proposal"/>
      <w:lvlText w:val="Proposal %1"/>
      <w:lvlJc w:val="left"/>
      <w:pPr>
        <w:tabs>
          <w:tab w:val="num" w:pos="1304"/>
        </w:tabs>
        <w:ind w:left="1304" w:hanging="1304"/>
      </w:pPr>
      <w:rPr>
        <w:rFonts w:ascii="Arial" w:hAnsi="Arial" w:cs="Arial"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C26048C"/>
    <w:multiLevelType w:val="hybridMultilevel"/>
    <w:tmpl w:val="298C5C68"/>
    <w:lvl w:ilvl="0" w:tplc="60F034C2">
      <w:start w:val="1"/>
      <w:numFmt w:val="decimal"/>
      <w:lvlText w:val="%1."/>
      <w:lvlJc w:val="left"/>
      <w:pPr>
        <w:tabs>
          <w:tab w:val="num" w:pos="720"/>
        </w:tabs>
        <w:ind w:left="720" w:hanging="360"/>
      </w:pPr>
    </w:lvl>
    <w:lvl w:ilvl="1" w:tplc="6F48B3D6" w:tentative="1">
      <w:start w:val="1"/>
      <w:numFmt w:val="decimal"/>
      <w:lvlText w:val="%2."/>
      <w:lvlJc w:val="left"/>
      <w:pPr>
        <w:tabs>
          <w:tab w:val="num" w:pos="1440"/>
        </w:tabs>
        <w:ind w:left="1440" w:hanging="360"/>
      </w:pPr>
    </w:lvl>
    <w:lvl w:ilvl="2" w:tplc="934AFC66" w:tentative="1">
      <w:start w:val="1"/>
      <w:numFmt w:val="decimal"/>
      <w:lvlText w:val="%3."/>
      <w:lvlJc w:val="left"/>
      <w:pPr>
        <w:tabs>
          <w:tab w:val="num" w:pos="2160"/>
        </w:tabs>
        <w:ind w:left="2160" w:hanging="360"/>
      </w:pPr>
    </w:lvl>
    <w:lvl w:ilvl="3" w:tplc="6E08865C" w:tentative="1">
      <w:start w:val="1"/>
      <w:numFmt w:val="decimal"/>
      <w:lvlText w:val="%4."/>
      <w:lvlJc w:val="left"/>
      <w:pPr>
        <w:tabs>
          <w:tab w:val="num" w:pos="2880"/>
        </w:tabs>
        <w:ind w:left="2880" w:hanging="360"/>
      </w:pPr>
    </w:lvl>
    <w:lvl w:ilvl="4" w:tplc="FCA0088E" w:tentative="1">
      <w:start w:val="1"/>
      <w:numFmt w:val="decimal"/>
      <w:lvlText w:val="%5."/>
      <w:lvlJc w:val="left"/>
      <w:pPr>
        <w:tabs>
          <w:tab w:val="num" w:pos="3600"/>
        </w:tabs>
        <w:ind w:left="3600" w:hanging="360"/>
      </w:pPr>
    </w:lvl>
    <w:lvl w:ilvl="5" w:tplc="A4747730" w:tentative="1">
      <w:start w:val="1"/>
      <w:numFmt w:val="decimal"/>
      <w:lvlText w:val="%6."/>
      <w:lvlJc w:val="left"/>
      <w:pPr>
        <w:tabs>
          <w:tab w:val="num" w:pos="4320"/>
        </w:tabs>
        <w:ind w:left="4320" w:hanging="360"/>
      </w:pPr>
    </w:lvl>
    <w:lvl w:ilvl="6" w:tplc="CB3C473A" w:tentative="1">
      <w:start w:val="1"/>
      <w:numFmt w:val="decimal"/>
      <w:lvlText w:val="%7."/>
      <w:lvlJc w:val="left"/>
      <w:pPr>
        <w:tabs>
          <w:tab w:val="num" w:pos="5040"/>
        </w:tabs>
        <w:ind w:left="5040" w:hanging="360"/>
      </w:pPr>
    </w:lvl>
    <w:lvl w:ilvl="7" w:tplc="FF5CF784" w:tentative="1">
      <w:start w:val="1"/>
      <w:numFmt w:val="decimal"/>
      <w:lvlText w:val="%8."/>
      <w:lvlJc w:val="left"/>
      <w:pPr>
        <w:tabs>
          <w:tab w:val="num" w:pos="5760"/>
        </w:tabs>
        <w:ind w:left="5760" w:hanging="360"/>
      </w:pPr>
    </w:lvl>
    <w:lvl w:ilvl="8" w:tplc="351CFD34" w:tentative="1">
      <w:start w:val="1"/>
      <w:numFmt w:val="decimal"/>
      <w:lvlText w:val="%9."/>
      <w:lvlJc w:val="left"/>
      <w:pPr>
        <w:tabs>
          <w:tab w:val="num" w:pos="6480"/>
        </w:tabs>
        <w:ind w:left="6480" w:hanging="360"/>
      </w:pPr>
    </w:lvl>
  </w:abstractNum>
  <w:abstractNum w:abstractNumId="8">
    <w:nsid w:val="50E0676B"/>
    <w:multiLevelType w:val="hybridMultilevel"/>
    <w:tmpl w:val="8FECDC88"/>
    <w:lvl w:ilvl="0" w:tplc="04090001">
      <w:start w:val="1"/>
      <w:numFmt w:val="bullet"/>
      <w:lvlText w:val=""/>
      <w:lvlJc w:val="left"/>
      <w:pPr>
        <w:tabs>
          <w:tab w:val="num" w:pos="720"/>
        </w:tabs>
        <w:ind w:left="720" w:hanging="360"/>
      </w:pPr>
      <w:rPr>
        <w:rFonts w:ascii="Symbol" w:hAnsi="Symbol" w:hint="default"/>
      </w:rPr>
    </w:lvl>
    <w:lvl w:ilvl="1" w:tplc="723E2304" w:tentative="1">
      <w:start w:val="1"/>
      <w:numFmt w:val="bullet"/>
      <w:lvlText w:val="•"/>
      <w:lvlJc w:val="left"/>
      <w:pPr>
        <w:tabs>
          <w:tab w:val="num" w:pos="1440"/>
        </w:tabs>
        <w:ind w:left="1440" w:hanging="360"/>
      </w:pPr>
      <w:rPr>
        <w:rFonts w:ascii="Arial" w:hAnsi="Arial" w:hint="default"/>
      </w:rPr>
    </w:lvl>
    <w:lvl w:ilvl="2" w:tplc="BAF26814" w:tentative="1">
      <w:start w:val="1"/>
      <w:numFmt w:val="bullet"/>
      <w:lvlText w:val="•"/>
      <w:lvlJc w:val="left"/>
      <w:pPr>
        <w:tabs>
          <w:tab w:val="num" w:pos="2160"/>
        </w:tabs>
        <w:ind w:left="2160" w:hanging="360"/>
      </w:pPr>
      <w:rPr>
        <w:rFonts w:ascii="Arial" w:hAnsi="Arial" w:hint="default"/>
      </w:rPr>
    </w:lvl>
    <w:lvl w:ilvl="3" w:tplc="2EA28950" w:tentative="1">
      <w:start w:val="1"/>
      <w:numFmt w:val="bullet"/>
      <w:lvlText w:val="•"/>
      <w:lvlJc w:val="left"/>
      <w:pPr>
        <w:tabs>
          <w:tab w:val="num" w:pos="2880"/>
        </w:tabs>
        <w:ind w:left="2880" w:hanging="360"/>
      </w:pPr>
      <w:rPr>
        <w:rFonts w:ascii="Arial" w:hAnsi="Arial" w:hint="default"/>
      </w:rPr>
    </w:lvl>
    <w:lvl w:ilvl="4" w:tplc="3EA46C76" w:tentative="1">
      <w:start w:val="1"/>
      <w:numFmt w:val="bullet"/>
      <w:lvlText w:val="•"/>
      <w:lvlJc w:val="left"/>
      <w:pPr>
        <w:tabs>
          <w:tab w:val="num" w:pos="3600"/>
        </w:tabs>
        <w:ind w:left="3600" w:hanging="360"/>
      </w:pPr>
      <w:rPr>
        <w:rFonts w:ascii="Arial" w:hAnsi="Arial" w:hint="default"/>
      </w:rPr>
    </w:lvl>
    <w:lvl w:ilvl="5" w:tplc="64FC886A" w:tentative="1">
      <w:start w:val="1"/>
      <w:numFmt w:val="bullet"/>
      <w:lvlText w:val="•"/>
      <w:lvlJc w:val="left"/>
      <w:pPr>
        <w:tabs>
          <w:tab w:val="num" w:pos="4320"/>
        </w:tabs>
        <w:ind w:left="4320" w:hanging="360"/>
      </w:pPr>
      <w:rPr>
        <w:rFonts w:ascii="Arial" w:hAnsi="Arial" w:hint="default"/>
      </w:rPr>
    </w:lvl>
    <w:lvl w:ilvl="6" w:tplc="B2841F38" w:tentative="1">
      <w:start w:val="1"/>
      <w:numFmt w:val="bullet"/>
      <w:lvlText w:val="•"/>
      <w:lvlJc w:val="left"/>
      <w:pPr>
        <w:tabs>
          <w:tab w:val="num" w:pos="5040"/>
        </w:tabs>
        <w:ind w:left="5040" w:hanging="360"/>
      </w:pPr>
      <w:rPr>
        <w:rFonts w:ascii="Arial" w:hAnsi="Arial" w:hint="default"/>
      </w:rPr>
    </w:lvl>
    <w:lvl w:ilvl="7" w:tplc="226CCF08" w:tentative="1">
      <w:start w:val="1"/>
      <w:numFmt w:val="bullet"/>
      <w:lvlText w:val="•"/>
      <w:lvlJc w:val="left"/>
      <w:pPr>
        <w:tabs>
          <w:tab w:val="num" w:pos="5760"/>
        </w:tabs>
        <w:ind w:left="5760" w:hanging="360"/>
      </w:pPr>
      <w:rPr>
        <w:rFonts w:ascii="Arial" w:hAnsi="Arial" w:hint="default"/>
      </w:rPr>
    </w:lvl>
    <w:lvl w:ilvl="8" w:tplc="DB12D15C" w:tentative="1">
      <w:start w:val="1"/>
      <w:numFmt w:val="bullet"/>
      <w:lvlText w:val="•"/>
      <w:lvlJc w:val="left"/>
      <w:pPr>
        <w:tabs>
          <w:tab w:val="num" w:pos="6480"/>
        </w:tabs>
        <w:ind w:left="6480" w:hanging="360"/>
      </w:pPr>
      <w:rPr>
        <w:rFonts w:ascii="Arial" w:hAnsi="Arial" w:hint="default"/>
      </w:rPr>
    </w:lvl>
  </w:abstractNum>
  <w:abstractNum w:abstractNumId="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93E3FEA"/>
    <w:multiLevelType w:val="hybridMultilevel"/>
    <w:tmpl w:val="8A66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4"/>
  </w:num>
  <w:num w:numId="4">
    <w:abstractNumId w:val="1"/>
  </w:num>
  <w:num w:numId="5">
    <w:abstractNumId w:val="5"/>
  </w:num>
  <w:num w:numId="6">
    <w:abstractNumId w:val="11"/>
  </w:num>
  <w:num w:numId="7">
    <w:abstractNumId w:val="2"/>
  </w:num>
  <w:num w:numId="8">
    <w:abstractNumId w:val="9"/>
  </w:num>
  <w:num w:numId="9">
    <w:abstractNumId w:val="10"/>
  </w:num>
  <w:num w:numId="10">
    <w:abstractNumId w:val="3"/>
  </w:num>
  <w:num w:numId="11">
    <w:abstractNumId w:val="7"/>
  </w:num>
  <w:num w:numId="12">
    <w:abstractNumId w:val="8"/>
  </w:num>
  <w:num w:numId="13">
    <w:abstractNumId w:val="12"/>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stav Wikström">
    <w15:presenceInfo w15:providerId="AD" w15:userId="S-1-5-21-1538607324-3213881460-940295383-348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en-AU"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6446"/>
    <w:rsid w:val="00006896"/>
    <w:rsid w:val="0000731D"/>
    <w:rsid w:val="00007CDC"/>
    <w:rsid w:val="00011B28"/>
    <w:rsid w:val="00012CA8"/>
    <w:rsid w:val="00015D15"/>
    <w:rsid w:val="00017195"/>
    <w:rsid w:val="00017E68"/>
    <w:rsid w:val="00023678"/>
    <w:rsid w:val="0002564D"/>
    <w:rsid w:val="00025ECA"/>
    <w:rsid w:val="000325B8"/>
    <w:rsid w:val="00033385"/>
    <w:rsid w:val="00034C15"/>
    <w:rsid w:val="00036BA1"/>
    <w:rsid w:val="000422E2"/>
    <w:rsid w:val="00042F22"/>
    <w:rsid w:val="0004395C"/>
    <w:rsid w:val="000444EF"/>
    <w:rsid w:val="00052A07"/>
    <w:rsid w:val="000534E3"/>
    <w:rsid w:val="00055BC1"/>
    <w:rsid w:val="0005606A"/>
    <w:rsid w:val="00057117"/>
    <w:rsid w:val="000609B7"/>
    <w:rsid w:val="000616E7"/>
    <w:rsid w:val="0006487E"/>
    <w:rsid w:val="00065E1A"/>
    <w:rsid w:val="000668D7"/>
    <w:rsid w:val="00070FBD"/>
    <w:rsid w:val="00077E5F"/>
    <w:rsid w:val="0008036A"/>
    <w:rsid w:val="00080AC2"/>
    <w:rsid w:val="00081AE6"/>
    <w:rsid w:val="000855EB"/>
    <w:rsid w:val="00085B52"/>
    <w:rsid w:val="000866F2"/>
    <w:rsid w:val="0009009F"/>
    <w:rsid w:val="00090CCA"/>
    <w:rsid w:val="00091557"/>
    <w:rsid w:val="000924C1"/>
    <w:rsid w:val="000924F0"/>
    <w:rsid w:val="00093474"/>
    <w:rsid w:val="0009510F"/>
    <w:rsid w:val="000A0AFD"/>
    <w:rsid w:val="000A1B7B"/>
    <w:rsid w:val="000A36C3"/>
    <w:rsid w:val="000A56F2"/>
    <w:rsid w:val="000B0EC5"/>
    <w:rsid w:val="000B2719"/>
    <w:rsid w:val="000B3A8F"/>
    <w:rsid w:val="000B4AB9"/>
    <w:rsid w:val="000B58C3"/>
    <w:rsid w:val="000B61E9"/>
    <w:rsid w:val="000C038F"/>
    <w:rsid w:val="000C165A"/>
    <w:rsid w:val="000C27C5"/>
    <w:rsid w:val="000C2E19"/>
    <w:rsid w:val="000C2E5B"/>
    <w:rsid w:val="000C7397"/>
    <w:rsid w:val="000D0D07"/>
    <w:rsid w:val="000D2D69"/>
    <w:rsid w:val="000D4797"/>
    <w:rsid w:val="000D6C88"/>
    <w:rsid w:val="000E0527"/>
    <w:rsid w:val="000E1E92"/>
    <w:rsid w:val="000F06D6"/>
    <w:rsid w:val="000F0EB1"/>
    <w:rsid w:val="000F1106"/>
    <w:rsid w:val="000F3BE9"/>
    <w:rsid w:val="000F3F6C"/>
    <w:rsid w:val="000F6D4E"/>
    <w:rsid w:val="000F6DF3"/>
    <w:rsid w:val="001005FF"/>
    <w:rsid w:val="00100F45"/>
    <w:rsid w:val="001062FB"/>
    <w:rsid w:val="001063E6"/>
    <w:rsid w:val="00110233"/>
    <w:rsid w:val="001112D9"/>
    <w:rsid w:val="001114AD"/>
    <w:rsid w:val="00113CF4"/>
    <w:rsid w:val="001153EA"/>
    <w:rsid w:val="00115643"/>
    <w:rsid w:val="001163DE"/>
    <w:rsid w:val="001165DF"/>
    <w:rsid w:val="00116765"/>
    <w:rsid w:val="00120A34"/>
    <w:rsid w:val="001219F5"/>
    <w:rsid w:val="00121A20"/>
    <w:rsid w:val="0012377F"/>
    <w:rsid w:val="00124314"/>
    <w:rsid w:val="00126B4A"/>
    <w:rsid w:val="00132FD0"/>
    <w:rsid w:val="001344C0"/>
    <w:rsid w:val="001346FA"/>
    <w:rsid w:val="00135252"/>
    <w:rsid w:val="00137728"/>
    <w:rsid w:val="00137AB5"/>
    <w:rsid w:val="00137F0B"/>
    <w:rsid w:val="0014113C"/>
    <w:rsid w:val="00143008"/>
    <w:rsid w:val="00143981"/>
    <w:rsid w:val="0014787F"/>
    <w:rsid w:val="001501DF"/>
    <w:rsid w:val="00151E23"/>
    <w:rsid w:val="001526E0"/>
    <w:rsid w:val="001551B5"/>
    <w:rsid w:val="001566AD"/>
    <w:rsid w:val="00161D58"/>
    <w:rsid w:val="00162B29"/>
    <w:rsid w:val="001659C1"/>
    <w:rsid w:val="0016637B"/>
    <w:rsid w:val="001709DD"/>
    <w:rsid w:val="00173A8E"/>
    <w:rsid w:val="00177587"/>
    <w:rsid w:val="0018143F"/>
    <w:rsid w:val="00190AC1"/>
    <w:rsid w:val="00190DA4"/>
    <w:rsid w:val="0019341A"/>
    <w:rsid w:val="001955A4"/>
    <w:rsid w:val="00197DF9"/>
    <w:rsid w:val="001A0511"/>
    <w:rsid w:val="001A1987"/>
    <w:rsid w:val="001A2564"/>
    <w:rsid w:val="001A2B06"/>
    <w:rsid w:val="001A6173"/>
    <w:rsid w:val="001A65E5"/>
    <w:rsid w:val="001A6CBA"/>
    <w:rsid w:val="001B0D97"/>
    <w:rsid w:val="001B5A5D"/>
    <w:rsid w:val="001B644E"/>
    <w:rsid w:val="001C1CE5"/>
    <w:rsid w:val="001C3D2A"/>
    <w:rsid w:val="001C4EEE"/>
    <w:rsid w:val="001D0E26"/>
    <w:rsid w:val="001D20C3"/>
    <w:rsid w:val="001D51BA"/>
    <w:rsid w:val="001D61A9"/>
    <w:rsid w:val="001D61E0"/>
    <w:rsid w:val="001D6342"/>
    <w:rsid w:val="001D6D53"/>
    <w:rsid w:val="001E0114"/>
    <w:rsid w:val="001E58E2"/>
    <w:rsid w:val="001E7AED"/>
    <w:rsid w:val="001F2689"/>
    <w:rsid w:val="001F3916"/>
    <w:rsid w:val="001F54C5"/>
    <w:rsid w:val="001F662C"/>
    <w:rsid w:val="001F7074"/>
    <w:rsid w:val="00200490"/>
    <w:rsid w:val="00201F3A"/>
    <w:rsid w:val="00203F96"/>
    <w:rsid w:val="002069B2"/>
    <w:rsid w:val="00207FA3"/>
    <w:rsid w:val="0021200B"/>
    <w:rsid w:val="00214DA8"/>
    <w:rsid w:val="00215423"/>
    <w:rsid w:val="002158FA"/>
    <w:rsid w:val="00220600"/>
    <w:rsid w:val="002224DB"/>
    <w:rsid w:val="00223FCB"/>
    <w:rsid w:val="002250F7"/>
    <w:rsid w:val="002252C3"/>
    <w:rsid w:val="00225C54"/>
    <w:rsid w:val="00230765"/>
    <w:rsid w:val="00230D6D"/>
    <w:rsid w:val="002319E4"/>
    <w:rsid w:val="00231AB3"/>
    <w:rsid w:val="00235632"/>
    <w:rsid w:val="00235872"/>
    <w:rsid w:val="00236BF5"/>
    <w:rsid w:val="002411BE"/>
    <w:rsid w:val="00241559"/>
    <w:rsid w:val="002435B3"/>
    <w:rsid w:val="002458EB"/>
    <w:rsid w:val="00247D93"/>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6EF5"/>
    <w:rsid w:val="002805F5"/>
    <w:rsid w:val="00280751"/>
    <w:rsid w:val="0028280A"/>
    <w:rsid w:val="002828DA"/>
    <w:rsid w:val="00286ACD"/>
    <w:rsid w:val="00287838"/>
    <w:rsid w:val="002907B5"/>
    <w:rsid w:val="00292EB7"/>
    <w:rsid w:val="00295E23"/>
    <w:rsid w:val="00296227"/>
    <w:rsid w:val="00296F44"/>
    <w:rsid w:val="00297382"/>
    <w:rsid w:val="0029777D"/>
    <w:rsid w:val="002A055E"/>
    <w:rsid w:val="002A1CFB"/>
    <w:rsid w:val="002A1D4E"/>
    <w:rsid w:val="002A2869"/>
    <w:rsid w:val="002B0D5D"/>
    <w:rsid w:val="002B24D6"/>
    <w:rsid w:val="002B45BE"/>
    <w:rsid w:val="002B7512"/>
    <w:rsid w:val="002C41E6"/>
    <w:rsid w:val="002C52C8"/>
    <w:rsid w:val="002D071A"/>
    <w:rsid w:val="002D34B2"/>
    <w:rsid w:val="002D3DF9"/>
    <w:rsid w:val="002D3E97"/>
    <w:rsid w:val="002D5F0F"/>
    <w:rsid w:val="002D7637"/>
    <w:rsid w:val="002E17F2"/>
    <w:rsid w:val="002E6860"/>
    <w:rsid w:val="002E7CAE"/>
    <w:rsid w:val="002F2771"/>
    <w:rsid w:val="002F37A9"/>
    <w:rsid w:val="00301CE6"/>
    <w:rsid w:val="0030256B"/>
    <w:rsid w:val="003027A4"/>
    <w:rsid w:val="0030501F"/>
    <w:rsid w:val="00307BA1"/>
    <w:rsid w:val="00311702"/>
    <w:rsid w:val="00311E82"/>
    <w:rsid w:val="00313FD6"/>
    <w:rsid w:val="003140FC"/>
    <w:rsid w:val="003143BD"/>
    <w:rsid w:val="00316925"/>
    <w:rsid w:val="003203ED"/>
    <w:rsid w:val="0032131B"/>
    <w:rsid w:val="00322C9F"/>
    <w:rsid w:val="0032460C"/>
    <w:rsid w:val="00324D23"/>
    <w:rsid w:val="00327289"/>
    <w:rsid w:val="00331751"/>
    <w:rsid w:val="00334579"/>
    <w:rsid w:val="00335858"/>
    <w:rsid w:val="00336BDA"/>
    <w:rsid w:val="00342681"/>
    <w:rsid w:val="00342BD7"/>
    <w:rsid w:val="00346DB5"/>
    <w:rsid w:val="003477B1"/>
    <w:rsid w:val="00356C79"/>
    <w:rsid w:val="00357380"/>
    <w:rsid w:val="003602D9"/>
    <w:rsid w:val="003604CE"/>
    <w:rsid w:val="00370E47"/>
    <w:rsid w:val="003742AC"/>
    <w:rsid w:val="00375476"/>
    <w:rsid w:val="00377CE1"/>
    <w:rsid w:val="00381B3C"/>
    <w:rsid w:val="00385BF0"/>
    <w:rsid w:val="00390400"/>
    <w:rsid w:val="0039066C"/>
    <w:rsid w:val="003939FF"/>
    <w:rsid w:val="003977DD"/>
    <w:rsid w:val="003A2223"/>
    <w:rsid w:val="003A2A0F"/>
    <w:rsid w:val="003A45A1"/>
    <w:rsid w:val="003A5B0A"/>
    <w:rsid w:val="003A6BAC"/>
    <w:rsid w:val="003A6F87"/>
    <w:rsid w:val="003A7EF3"/>
    <w:rsid w:val="003B159C"/>
    <w:rsid w:val="003B369F"/>
    <w:rsid w:val="003B36A3"/>
    <w:rsid w:val="003B5B6B"/>
    <w:rsid w:val="003B7FE5"/>
    <w:rsid w:val="003C11C8"/>
    <w:rsid w:val="003C1B54"/>
    <w:rsid w:val="003C2702"/>
    <w:rsid w:val="003C4CE3"/>
    <w:rsid w:val="003C672E"/>
    <w:rsid w:val="003C7806"/>
    <w:rsid w:val="003D109F"/>
    <w:rsid w:val="003D2478"/>
    <w:rsid w:val="003D3754"/>
    <w:rsid w:val="003D3C45"/>
    <w:rsid w:val="003D5B1F"/>
    <w:rsid w:val="003D6BD7"/>
    <w:rsid w:val="003E15FA"/>
    <w:rsid w:val="003E55E4"/>
    <w:rsid w:val="003E74E3"/>
    <w:rsid w:val="003F05C7"/>
    <w:rsid w:val="003F2CD4"/>
    <w:rsid w:val="003F6BBE"/>
    <w:rsid w:val="004000E8"/>
    <w:rsid w:val="00400A95"/>
    <w:rsid w:val="00402E2B"/>
    <w:rsid w:val="0040512B"/>
    <w:rsid w:val="00405CA5"/>
    <w:rsid w:val="00407AB5"/>
    <w:rsid w:val="00407CD3"/>
    <w:rsid w:val="00410134"/>
    <w:rsid w:val="00410A7E"/>
    <w:rsid w:val="00410B72"/>
    <w:rsid w:val="00410F18"/>
    <w:rsid w:val="004117A3"/>
    <w:rsid w:val="0041263E"/>
    <w:rsid w:val="00413AAC"/>
    <w:rsid w:val="00421105"/>
    <w:rsid w:val="004242F4"/>
    <w:rsid w:val="00427248"/>
    <w:rsid w:val="004358F0"/>
    <w:rsid w:val="00437447"/>
    <w:rsid w:val="00437C62"/>
    <w:rsid w:val="00441A92"/>
    <w:rsid w:val="004428EF"/>
    <w:rsid w:val="00444F56"/>
    <w:rsid w:val="0044528E"/>
    <w:rsid w:val="00446488"/>
    <w:rsid w:val="004517AA"/>
    <w:rsid w:val="004522D9"/>
    <w:rsid w:val="00452CAC"/>
    <w:rsid w:val="00452E9A"/>
    <w:rsid w:val="00454DAD"/>
    <w:rsid w:val="00457565"/>
    <w:rsid w:val="00457B71"/>
    <w:rsid w:val="004669E2"/>
    <w:rsid w:val="00470C31"/>
    <w:rsid w:val="004734D0"/>
    <w:rsid w:val="0047475A"/>
    <w:rsid w:val="0047556B"/>
    <w:rsid w:val="00477768"/>
    <w:rsid w:val="00483644"/>
    <w:rsid w:val="00483BB6"/>
    <w:rsid w:val="00486ACF"/>
    <w:rsid w:val="00492BC5"/>
    <w:rsid w:val="004964F1"/>
    <w:rsid w:val="00497F83"/>
    <w:rsid w:val="004A16BC"/>
    <w:rsid w:val="004A2B94"/>
    <w:rsid w:val="004A3021"/>
    <w:rsid w:val="004A546F"/>
    <w:rsid w:val="004A7D56"/>
    <w:rsid w:val="004B72BA"/>
    <w:rsid w:val="004B7C0C"/>
    <w:rsid w:val="004C189A"/>
    <w:rsid w:val="004C379F"/>
    <w:rsid w:val="004C3898"/>
    <w:rsid w:val="004C7E2C"/>
    <w:rsid w:val="004D1E06"/>
    <w:rsid w:val="004D36B1"/>
    <w:rsid w:val="004D4CE0"/>
    <w:rsid w:val="004D7EBD"/>
    <w:rsid w:val="004E1AF8"/>
    <w:rsid w:val="004E2680"/>
    <w:rsid w:val="004E28F9"/>
    <w:rsid w:val="004E462E"/>
    <w:rsid w:val="004E56DC"/>
    <w:rsid w:val="004E76F4"/>
    <w:rsid w:val="004F0B4E"/>
    <w:rsid w:val="004F0B6C"/>
    <w:rsid w:val="004F14EE"/>
    <w:rsid w:val="004F2078"/>
    <w:rsid w:val="004F282F"/>
    <w:rsid w:val="004F4DA3"/>
    <w:rsid w:val="004F6FE0"/>
    <w:rsid w:val="00506557"/>
    <w:rsid w:val="0050677A"/>
    <w:rsid w:val="005108D8"/>
    <w:rsid w:val="005116F9"/>
    <w:rsid w:val="005153A7"/>
    <w:rsid w:val="00516C96"/>
    <w:rsid w:val="00517AD0"/>
    <w:rsid w:val="00520159"/>
    <w:rsid w:val="00520D36"/>
    <w:rsid w:val="005219CF"/>
    <w:rsid w:val="00527027"/>
    <w:rsid w:val="00530FD1"/>
    <w:rsid w:val="00532CBD"/>
    <w:rsid w:val="00534B59"/>
    <w:rsid w:val="00536759"/>
    <w:rsid w:val="00537C62"/>
    <w:rsid w:val="00546970"/>
    <w:rsid w:val="005475A8"/>
    <w:rsid w:val="00547B4A"/>
    <w:rsid w:val="00547D9C"/>
    <w:rsid w:val="0055231F"/>
    <w:rsid w:val="00554E19"/>
    <w:rsid w:val="0056121F"/>
    <w:rsid w:val="00565488"/>
    <w:rsid w:val="00567E51"/>
    <w:rsid w:val="00572505"/>
    <w:rsid w:val="005743A5"/>
    <w:rsid w:val="00582809"/>
    <w:rsid w:val="00585B4D"/>
    <w:rsid w:val="0058798C"/>
    <w:rsid w:val="00587FA9"/>
    <w:rsid w:val="005900FA"/>
    <w:rsid w:val="005935A4"/>
    <w:rsid w:val="005948C2"/>
    <w:rsid w:val="00595DCA"/>
    <w:rsid w:val="0059779B"/>
    <w:rsid w:val="005A209A"/>
    <w:rsid w:val="005A288A"/>
    <w:rsid w:val="005A48B9"/>
    <w:rsid w:val="005A662D"/>
    <w:rsid w:val="005A68BA"/>
    <w:rsid w:val="005B04A1"/>
    <w:rsid w:val="005B1CDF"/>
    <w:rsid w:val="005B35D7"/>
    <w:rsid w:val="005B392A"/>
    <w:rsid w:val="005B3AA3"/>
    <w:rsid w:val="005B6F83"/>
    <w:rsid w:val="005B7576"/>
    <w:rsid w:val="005C1729"/>
    <w:rsid w:val="005C74FB"/>
    <w:rsid w:val="005D1602"/>
    <w:rsid w:val="005D6F32"/>
    <w:rsid w:val="005E1503"/>
    <w:rsid w:val="005E385F"/>
    <w:rsid w:val="005E3CCA"/>
    <w:rsid w:val="005E5834"/>
    <w:rsid w:val="005E5B81"/>
    <w:rsid w:val="005F2CB1"/>
    <w:rsid w:val="005F3025"/>
    <w:rsid w:val="005F4E41"/>
    <w:rsid w:val="005F618C"/>
    <w:rsid w:val="005F70BD"/>
    <w:rsid w:val="00600F6A"/>
    <w:rsid w:val="006010AD"/>
    <w:rsid w:val="0060283C"/>
    <w:rsid w:val="00604A0D"/>
    <w:rsid w:val="00604F14"/>
    <w:rsid w:val="006056EE"/>
    <w:rsid w:val="00605BE1"/>
    <w:rsid w:val="0061014C"/>
    <w:rsid w:val="00611B83"/>
    <w:rsid w:val="00613257"/>
    <w:rsid w:val="00615440"/>
    <w:rsid w:val="00615B9D"/>
    <w:rsid w:val="00620A71"/>
    <w:rsid w:val="00620D80"/>
    <w:rsid w:val="006234A6"/>
    <w:rsid w:val="00623923"/>
    <w:rsid w:val="00630001"/>
    <w:rsid w:val="006311B3"/>
    <w:rsid w:val="00631F81"/>
    <w:rsid w:val="0063284C"/>
    <w:rsid w:val="00636398"/>
    <w:rsid w:val="006368D3"/>
    <w:rsid w:val="006377EC"/>
    <w:rsid w:val="0064151F"/>
    <w:rsid w:val="00641533"/>
    <w:rsid w:val="00641D36"/>
    <w:rsid w:val="0064208D"/>
    <w:rsid w:val="00643475"/>
    <w:rsid w:val="0064396A"/>
    <w:rsid w:val="00644194"/>
    <w:rsid w:val="00644818"/>
    <w:rsid w:val="00644F5F"/>
    <w:rsid w:val="00645491"/>
    <w:rsid w:val="0064624E"/>
    <w:rsid w:val="00650AB9"/>
    <w:rsid w:val="0065154C"/>
    <w:rsid w:val="006545A3"/>
    <w:rsid w:val="00655733"/>
    <w:rsid w:val="00655ACD"/>
    <w:rsid w:val="00656A92"/>
    <w:rsid w:val="00656DDE"/>
    <w:rsid w:val="00656EB3"/>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195A"/>
    <w:rsid w:val="00683ECE"/>
    <w:rsid w:val="00684A7E"/>
    <w:rsid w:val="00695FC2"/>
    <w:rsid w:val="006967F7"/>
    <w:rsid w:val="00696949"/>
    <w:rsid w:val="00697052"/>
    <w:rsid w:val="006975A0"/>
    <w:rsid w:val="006A46FB"/>
    <w:rsid w:val="006A5E28"/>
    <w:rsid w:val="006A697B"/>
    <w:rsid w:val="006A7AFF"/>
    <w:rsid w:val="006B0BB5"/>
    <w:rsid w:val="006B1816"/>
    <w:rsid w:val="006B2099"/>
    <w:rsid w:val="006B48D4"/>
    <w:rsid w:val="006B50CF"/>
    <w:rsid w:val="006C03B8"/>
    <w:rsid w:val="006C14EE"/>
    <w:rsid w:val="006C5EC9"/>
    <w:rsid w:val="006C6059"/>
    <w:rsid w:val="006C7522"/>
    <w:rsid w:val="006D2E2F"/>
    <w:rsid w:val="006D3878"/>
    <w:rsid w:val="006D43DA"/>
    <w:rsid w:val="006D55C7"/>
    <w:rsid w:val="006D5B70"/>
    <w:rsid w:val="006D5D33"/>
    <w:rsid w:val="006D5F1C"/>
    <w:rsid w:val="006D6F08"/>
    <w:rsid w:val="006E062C"/>
    <w:rsid w:val="006E28B7"/>
    <w:rsid w:val="006E3310"/>
    <w:rsid w:val="006E4AAA"/>
    <w:rsid w:val="006E4E39"/>
    <w:rsid w:val="006E565E"/>
    <w:rsid w:val="006E673D"/>
    <w:rsid w:val="006E7D3B"/>
    <w:rsid w:val="006F0F8A"/>
    <w:rsid w:val="006F1378"/>
    <w:rsid w:val="006F1B70"/>
    <w:rsid w:val="006F341D"/>
    <w:rsid w:val="006F3CDE"/>
    <w:rsid w:val="006F58D4"/>
    <w:rsid w:val="007006BE"/>
    <w:rsid w:val="0070346E"/>
    <w:rsid w:val="00704EDB"/>
    <w:rsid w:val="00706101"/>
    <w:rsid w:val="00707072"/>
    <w:rsid w:val="00707D61"/>
    <w:rsid w:val="00712287"/>
    <w:rsid w:val="00712772"/>
    <w:rsid w:val="007148D3"/>
    <w:rsid w:val="00715B9A"/>
    <w:rsid w:val="00726EA6"/>
    <w:rsid w:val="00727208"/>
    <w:rsid w:val="00727680"/>
    <w:rsid w:val="007348B1"/>
    <w:rsid w:val="00735268"/>
    <w:rsid w:val="007362A6"/>
    <w:rsid w:val="00736D7D"/>
    <w:rsid w:val="00740E58"/>
    <w:rsid w:val="007429B1"/>
    <w:rsid w:val="0074428B"/>
    <w:rsid w:val="007445A0"/>
    <w:rsid w:val="0074524B"/>
    <w:rsid w:val="00747D8B"/>
    <w:rsid w:val="007508A2"/>
    <w:rsid w:val="00751228"/>
    <w:rsid w:val="007571E1"/>
    <w:rsid w:val="00757A29"/>
    <w:rsid w:val="007604B2"/>
    <w:rsid w:val="00765281"/>
    <w:rsid w:val="00766BAD"/>
    <w:rsid w:val="0076708C"/>
    <w:rsid w:val="007755F2"/>
    <w:rsid w:val="00776971"/>
    <w:rsid w:val="0078177E"/>
    <w:rsid w:val="0078304C"/>
    <w:rsid w:val="00783673"/>
    <w:rsid w:val="00785490"/>
    <w:rsid w:val="007925EA"/>
    <w:rsid w:val="0079296C"/>
    <w:rsid w:val="00793CD8"/>
    <w:rsid w:val="00795C92"/>
    <w:rsid w:val="00796231"/>
    <w:rsid w:val="007966F9"/>
    <w:rsid w:val="007A1CB3"/>
    <w:rsid w:val="007A298F"/>
    <w:rsid w:val="007A306F"/>
    <w:rsid w:val="007A43A6"/>
    <w:rsid w:val="007A58A6"/>
    <w:rsid w:val="007B0953"/>
    <w:rsid w:val="007B3D2D"/>
    <w:rsid w:val="007B50AE"/>
    <w:rsid w:val="007B51DF"/>
    <w:rsid w:val="007C05DD"/>
    <w:rsid w:val="007C3D18"/>
    <w:rsid w:val="007C60BF"/>
    <w:rsid w:val="007C6A07"/>
    <w:rsid w:val="007C75A1"/>
    <w:rsid w:val="007C77A5"/>
    <w:rsid w:val="007D04E5"/>
    <w:rsid w:val="007D56A3"/>
    <w:rsid w:val="007D5901"/>
    <w:rsid w:val="007D7526"/>
    <w:rsid w:val="007E1DEB"/>
    <w:rsid w:val="007E4610"/>
    <w:rsid w:val="007E4715"/>
    <w:rsid w:val="007E4EAD"/>
    <w:rsid w:val="007E505B"/>
    <w:rsid w:val="007E7091"/>
    <w:rsid w:val="007E7841"/>
    <w:rsid w:val="007E784D"/>
    <w:rsid w:val="007F60D8"/>
    <w:rsid w:val="00803331"/>
    <w:rsid w:val="00803FAE"/>
    <w:rsid w:val="0080605F"/>
    <w:rsid w:val="00807786"/>
    <w:rsid w:val="0081144B"/>
    <w:rsid w:val="00811FCB"/>
    <w:rsid w:val="008158D6"/>
    <w:rsid w:val="00817196"/>
    <w:rsid w:val="00817667"/>
    <w:rsid w:val="008235DB"/>
    <w:rsid w:val="00824AB4"/>
    <w:rsid w:val="00825C42"/>
    <w:rsid w:val="00825D25"/>
    <w:rsid w:val="00826C8B"/>
    <w:rsid w:val="008272C0"/>
    <w:rsid w:val="00827D6F"/>
    <w:rsid w:val="0083700D"/>
    <w:rsid w:val="008376AC"/>
    <w:rsid w:val="008444E8"/>
    <w:rsid w:val="00844E80"/>
    <w:rsid w:val="00846FE7"/>
    <w:rsid w:val="0084774D"/>
    <w:rsid w:val="008510F7"/>
    <w:rsid w:val="00856911"/>
    <w:rsid w:val="00862657"/>
    <w:rsid w:val="008677FD"/>
    <w:rsid w:val="008706D4"/>
    <w:rsid w:val="00870F8A"/>
    <w:rsid w:val="008719A4"/>
    <w:rsid w:val="00871D23"/>
    <w:rsid w:val="00873177"/>
    <w:rsid w:val="0087373A"/>
    <w:rsid w:val="00874312"/>
    <w:rsid w:val="0087437C"/>
    <w:rsid w:val="008748F9"/>
    <w:rsid w:val="00875CD7"/>
    <w:rsid w:val="00876B4D"/>
    <w:rsid w:val="00877F18"/>
    <w:rsid w:val="008804A8"/>
    <w:rsid w:val="00880915"/>
    <w:rsid w:val="00884BB3"/>
    <w:rsid w:val="00894A88"/>
    <w:rsid w:val="00895386"/>
    <w:rsid w:val="00896419"/>
    <w:rsid w:val="008A21FF"/>
    <w:rsid w:val="008A2CE2"/>
    <w:rsid w:val="008A30AC"/>
    <w:rsid w:val="008A44B8"/>
    <w:rsid w:val="008A51A8"/>
    <w:rsid w:val="008A54C7"/>
    <w:rsid w:val="008A77D8"/>
    <w:rsid w:val="008B0483"/>
    <w:rsid w:val="008B120C"/>
    <w:rsid w:val="008B51A0"/>
    <w:rsid w:val="008B54F1"/>
    <w:rsid w:val="008B592A"/>
    <w:rsid w:val="008B7B5C"/>
    <w:rsid w:val="008C0C99"/>
    <w:rsid w:val="008C2017"/>
    <w:rsid w:val="008C3368"/>
    <w:rsid w:val="008C4958"/>
    <w:rsid w:val="008C4BAA"/>
    <w:rsid w:val="008C6AE8"/>
    <w:rsid w:val="008C7573"/>
    <w:rsid w:val="008D34F1"/>
    <w:rsid w:val="008D39D8"/>
    <w:rsid w:val="008D6D1A"/>
    <w:rsid w:val="008D74B4"/>
    <w:rsid w:val="008E065E"/>
    <w:rsid w:val="008E0927"/>
    <w:rsid w:val="008E153D"/>
    <w:rsid w:val="008E1909"/>
    <w:rsid w:val="008E6550"/>
    <w:rsid w:val="008F1EAB"/>
    <w:rsid w:val="008F33DC"/>
    <w:rsid w:val="008F477F"/>
    <w:rsid w:val="008F523A"/>
    <w:rsid w:val="008F58A4"/>
    <w:rsid w:val="00902350"/>
    <w:rsid w:val="0090336B"/>
    <w:rsid w:val="00903584"/>
    <w:rsid w:val="009053AA"/>
    <w:rsid w:val="0090544E"/>
    <w:rsid w:val="00906939"/>
    <w:rsid w:val="0091025E"/>
    <w:rsid w:val="00910B7D"/>
    <w:rsid w:val="00911DFB"/>
    <w:rsid w:val="009139D9"/>
    <w:rsid w:val="00913E71"/>
    <w:rsid w:val="00914AD8"/>
    <w:rsid w:val="009158A3"/>
    <w:rsid w:val="00916046"/>
    <w:rsid w:val="00916079"/>
    <w:rsid w:val="00917CE9"/>
    <w:rsid w:val="00920BF2"/>
    <w:rsid w:val="00922010"/>
    <w:rsid w:val="00927915"/>
    <w:rsid w:val="00931363"/>
    <w:rsid w:val="00931BD9"/>
    <w:rsid w:val="0093523B"/>
    <w:rsid w:val="009368F3"/>
    <w:rsid w:val="00941636"/>
    <w:rsid w:val="00943742"/>
    <w:rsid w:val="00945C05"/>
    <w:rsid w:val="00946945"/>
    <w:rsid w:val="00947713"/>
    <w:rsid w:val="00950DE7"/>
    <w:rsid w:val="00951AF2"/>
    <w:rsid w:val="00953920"/>
    <w:rsid w:val="00953D47"/>
    <w:rsid w:val="009551F0"/>
    <w:rsid w:val="0095681E"/>
    <w:rsid w:val="009572D4"/>
    <w:rsid w:val="00961921"/>
    <w:rsid w:val="0096430A"/>
    <w:rsid w:val="0096554B"/>
    <w:rsid w:val="0096584A"/>
    <w:rsid w:val="009675AA"/>
    <w:rsid w:val="00971436"/>
    <w:rsid w:val="0097156B"/>
    <w:rsid w:val="00971F08"/>
    <w:rsid w:val="00972A5E"/>
    <w:rsid w:val="0097603D"/>
    <w:rsid w:val="00976949"/>
    <w:rsid w:val="00980477"/>
    <w:rsid w:val="00985253"/>
    <w:rsid w:val="009853B3"/>
    <w:rsid w:val="009867E6"/>
    <w:rsid w:val="00990630"/>
    <w:rsid w:val="00991761"/>
    <w:rsid w:val="009940CF"/>
    <w:rsid w:val="00994DCA"/>
    <w:rsid w:val="009960EC"/>
    <w:rsid w:val="00996543"/>
    <w:rsid w:val="009970DD"/>
    <w:rsid w:val="009976D3"/>
    <w:rsid w:val="009A04FA"/>
    <w:rsid w:val="009A0FBA"/>
    <w:rsid w:val="009A1601"/>
    <w:rsid w:val="009A2BD6"/>
    <w:rsid w:val="009A462D"/>
    <w:rsid w:val="009A5CBA"/>
    <w:rsid w:val="009A7879"/>
    <w:rsid w:val="009B0A53"/>
    <w:rsid w:val="009B1F30"/>
    <w:rsid w:val="009B3AC2"/>
    <w:rsid w:val="009B4DF4"/>
    <w:rsid w:val="009B564E"/>
    <w:rsid w:val="009B7E87"/>
    <w:rsid w:val="009C403E"/>
    <w:rsid w:val="009C5B8A"/>
    <w:rsid w:val="009D28AD"/>
    <w:rsid w:val="009D38B6"/>
    <w:rsid w:val="009D4FF0"/>
    <w:rsid w:val="009D703C"/>
    <w:rsid w:val="009D718F"/>
    <w:rsid w:val="009E068F"/>
    <w:rsid w:val="009E14E0"/>
    <w:rsid w:val="009E35DB"/>
    <w:rsid w:val="009E47A3"/>
    <w:rsid w:val="009F08F3"/>
    <w:rsid w:val="009F344F"/>
    <w:rsid w:val="009F7EC6"/>
    <w:rsid w:val="00A048A8"/>
    <w:rsid w:val="00A04F49"/>
    <w:rsid w:val="00A07A3D"/>
    <w:rsid w:val="00A12F2A"/>
    <w:rsid w:val="00A13E54"/>
    <w:rsid w:val="00A14603"/>
    <w:rsid w:val="00A17F63"/>
    <w:rsid w:val="00A20B9F"/>
    <w:rsid w:val="00A2193B"/>
    <w:rsid w:val="00A2351A"/>
    <w:rsid w:val="00A23A3B"/>
    <w:rsid w:val="00A264A9"/>
    <w:rsid w:val="00A27785"/>
    <w:rsid w:val="00A30187"/>
    <w:rsid w:val="00A31C10"/>
    <w:rsid w:val="00A3448A"/>
    <w:rsid w:val="00A36297"/>
    <w:rsid w:val="00A3793A"/>
    <w:rsid w:val="00A41E2B"/>
    <w:rsid w:val="00A45B74"/>
    <w:rsid w:val="00A52E1D"/>
    <w:rsid w:val="00A57A1E"/>
    <w:rsid w:val="00A61499"/>
    <w:rsid w:val="00A62A77"/>
    <w:rsid w:val="00A63483"/>
    <w:rsid w:val="00A657D7"/>
    <w:rsid w:val="00A660AC"/>
    <w:rsid w:val="00A67E6C"/>
    <w:rsid w:val="00A7147C"/>
    <w:rsid w:val="00A71B99"/>
    <w:rsid w:val="00A739D0"/>
    <w:rsid w:val="00A761D4"/>
    <w:rsid w:val="00A77EC4"/>
    <w:rsid w:val="00A80760"/>
    <w:rsid w:val="00A92879"/>
    <w:rsid w:val="00A937F3"/>
    <w:rsid w:val="00A9442A"/>
    <w:rsid w:val="00AA016F"/>
    <w:rsid w:val="00AA1ED6"/>
    <w:rsid w:val="00AA4F83"/>
    <w:rsid w:val="00AA51D6"/>
    <w:rsid w:val="00AA7770"/>
    <w:rsid w:val="00AB0BC8"/>
    <w:rsid w:val="00AB11CA"/>
    <w:rsid w:val="00AB14D9"/>
    <w:rsid w:val="00AB2E29"/>
    <w:rsid w:val="00AB4293"/>
    <w:rsid w:val="00AB4AB8"/>
    <w:rsid w:val="00AB655E"/>
    <w:rsid w:val="00AC007F"/>
    <w:rsid w:val="00AC2ECD"/>
    <w:rsid w:val="00AC3119"/>
    <w:rsid w:val="00AC49FB"/>
    <w:rsid w:val="00AC5A10"/>
    <w:rsid w:val="00AD0AA3"/>
    <w:rsid w:val="00AD1D0F"/>
    <w:rsid w:val="00AD3F94"/>
    <w:rsid w:val="00AD4A5A"/>
    <w:rsid w:val="00AD69D8"/>
    <w:rsid w:val="00AE27AC"/>
    <w:rsid w:val="00AE40E0"/>
    <w:rsid w:val="00AE4DBA"/>
    <w:rsid w:val="00AE4F07"/>
    <w:rsid w:val="00AE7C50"/>
    <w:rsid w:val="00AF0174"/>
    <w:rsid w:val="00AF1C5D"/>
    <w:rsid w:val="00AF42D7"/>
    <w:rsid w:val="00AF5EDD"/>
    <w:rsid w:val="00AF70B2"/>
    <w:rsid w:val="00B006FE"/>
    <w:rsid w:val="00B007CB"/>
    <w:rsid w:val="00B02AA9"/>
    <w:rsid w:val="00B02FA3"/>
    <w:rsid w:val="00B05084"/>
    <w:rsid w:val="00B157F9"/>
    <w:rsid w:val="00B16AFE"/>
    <w:rsid w:val="00B20256"/>
    <w:rsid w:val="00B20D09"/>
    <w:rsid w:val="00B222B8"/>
    <w:rsid w:val="00B2763F"/>
    <w:rsid w:val="00B27AAC"/>
    <w:rsid w:val="00B30929"/>
    <w:rsid w:val="00B372AA"/>
    <w:rsid w:val="00B40445"/>
    <w:rsid w:val="00B41657"/>
    <w:rsid w:val="00B41888"/>
    <w:rsid w:val="00B436F4"/>
    <w:rsid w:val="00B45A52"/>
    <w:rsid w:val="00B46175"/>
    <w:rsid w:val="00B563F3"/>
    <w:rsid w:val="00B63F58"/>
    <w:rsid w:val="00B664C7"/>
    <w:rsid w:val="00B739F6"/>
    <w:rsid w:val="00B7527D"/>
    <w:rsid w:val="00B8088E"/>
    <w:rsid w:val="00B816EA"/>
    <w:rsid w:val="00B81A6C"/>
    <w:rsid w:val="00B81B0D"/>
    <w:rsid w:val="00B85DE5"/>
    <w:rsid w:val="00B87C95"/>
    <w:rsid w:val="00B90F73"/>
    <w:rsid w:val="00B92EA3"/>
    <w:rsid w:val="00B93595"/>
    <w:rsid w:val="00B93B59"/>
    <w:rsid w:val="00B9406A"/>
    <w:rsid w:val="00B9650A"/>
    <w:rsid w:val="00BA2280"/>
    <w:rsid w:val="00BA2864"/>
    <w:rsid w:val="00BA2A08"/>
    <w:rsid w:val="00BA2CBB"/>
    <w:rsid w:val="00BA56D2"/>
    <w:rsid w:val="00BA76E0"/>
    <w:rsid w:val="00BB2A25"/>
    <w:rsid w:val="00BB51E9"/>
    <w:rsid w:val="00BB6077"/>
    <w:rsid w:val="00BB683F"/>
    <w:rsid w:val="00BC0FDC"/>
    <w:rsid w:val="00BC3053"/>
    <w:rsid w:val="00BC3774"/>
    <w:rsid w:val="00BC4D2E"/>
    <w:rsid w:val="00BC6FD2"/>
    <w:rsid w:val="00BD09F7"/>
    <w:rsid w:val="00BD48AC"/>
    <w:rsid w:val="00BD5F1A"/>
    <w:rsid w:val="00BD6C35"/>
    <w:rsid w:val="00BD7A42"/>
    <w:rsid w:val="00BE1234"/>
    <w:rsid w:val="00BE2FA6"/>
    <w:rsid w:val="00BE333F"/>
    <w:rsid w:val="00BE49D7"/>
    <w:rsid w:val="00BE7406"/>
    <w:rsid w:val="00BE7603"/>
    <w:rsid w:val="00BF3279"/>
    <w:rsid w:val="00BF74C7"/>
    <w:rsid w:val="00C00577"/>
    <w:rsid w:val="00C015F1"/>
    <w:rsid w:val="00C01F33"/>
    <w:rsid w:val="00C02CC6"/>
    <w:rsid w:val="00C040F7"/>
    <w:rsid w:val="00C044AB"/>
    <w:rsid w:val="00C04DD2"/>
    <w:rsid w:val="00C05706"/>
    <w:rsid w:val="00C07377"/>
    <w:rsid w:val="00C10478"/>
    <w:rsid w:val="00C10F3D"/>
    <w:rsid w:val="00C1131A"/>
    <w:rsid w:val="00C12107"/>
    <w:rsid w:val="00C14D4B"/>
    <w:rsid w:val="00C154BB"/>
    <w:rsid w:val="00C202CC"/>
    <w:rsid w:val="00C22738"/>
    <w:rsid w:val="00C279B5"/>
    <w:rsid w:val="00C27C45"/>
    <w:rsid w:val="00C36C34"/>
    <w:rsid w:val="00C3719D"/>
    <w:rsid w:val="00C45B86"/>
    <w:rsid w:val="00C4713E"/>
    <w:rsid w:val="00C52E7E"/>
    <w:rsid w:val="00C54995"/>
    <w:rsid w:val="00C54D41"/>
    <w:rsid w:val="00C57769"/>
    <w:rsid w:val="00C60783"/>
    <w:rsid w:val="00C61D16"/>
    <w:rsid w:val="00C632A4"/>
    <w:rsid w:val="00C64672"/>
    <w:rsid w:val="00C65BC9"/>
    <w:rsid w:val="00C6628F"/>
    <w:rsid w:val="00C70697"/>
    <w:rsid w:val="00C7110B"/>
    <w:rsid w:val="00C72EF4"/>
    <w:rsid w:val="00C73CEE"/>
    <w:rsid w:val="00C75D2F"/>
    <w:rsid w:val="00C767BE"/>
    <w:rsid w:val="00C76E3C"/>
    <w:rsid w:val="00C77776"/>
    <w:rsid w:val="00C77795"/>
    <w:rsid w:val="00C81568"/>
    <w:rsid w:val="00C9027A"/>
    <w:rsid w:val="00C9068E"/>
    <w:rsid w:val="00C93C4B"/>
    <w:rsid w:val="00C944AB"/>
    <w:rsid w:val="00C95B40"/>
    <w:rsid w:val="00CA1ED8"/>
    <w:rsid w:val="00CA3F55"/>
    <w:rsid w:val="00CB1F63"/>
    <w:rsid w:val="00CB7170"/>
    <w:rsid w:val="00CC040E"/>
    <w:rsid w:val="00CC111F"/>
    <w:rsid w:val="00CC2011"/>
    <w:rsid w:val="00CC3EA0"/>
    <w:rsid w:val="00CC4EA7"/>
    <w:rsid w:val="00CC552D"/>
    <w:rsid w:val="00CC7B45"/>
    <w:rsid w:val="00CD1188"/>
    <w:rsid w:val="00CD127A"/>
    <w:rsid w:val="00CD2ED1"/>
    <w:rsid w:val="00CD337B"/>
    <w:rsid w:val="00CD3F1B"/>
    <w:rsid w:val="00CD6EB6"/>
    <w:rsid w:val="00CE0424"/>
    <w:rsid w:val="00CE3D86"/>
    <w:rsid w:val="00CE56F9"/>
    <w:rsid w:val="00CE7561"/>
    <w:rsid w:val="00CF1354"/>
    <w:rsid w:val="00CF16B3"/>
    <w:rsid w:val="00CF3B1F"/>
    <w:rsid w:val="00CF3BF6"/>
    <w:rsid w:val="00CF625B"/>
    <w:rsid w:val="00CF687E"/>
    <w:rsid w:val="00D00AE7"/>
    <w:rsid w:val="00D01610"/>
    <w:rsid w:val="00D0349B"/>
    <w:rsid w:val="00D10249"/>
    <w:rsid w:val="00D115C3"/>
    <w:rsid w:val="00D11897"/>
    <w:rsid w:val="00D13135"/>
    <w:rsid w:val="00D13E4E"/>
    <w:rsid w:val="00D20493"/>
    <w:rsid w:val="00D239A7"/>
    <w:rsid w:val="00D23F47"/>
    <w:rsid w:val="00D32A9B"/>
    <w:rsid w:val="00D33C7F"/>
    <w:rsid w:val="00D36E71"/>
    <w:rsid w:val="00D3710F"/>
    <w:rsid w:val="00D37D87"/>
    <w:rsid w:val="00D40B33"/>
    <w:rsid w:val="00D4318F"/>
    <w:rsid w:val="00D438BF"/>
    <w:rsid w:val="00D440F8"/>
    <w:rsid w:val="00D546FF"/>
    <w:rsid w:val="00D547DD"/>
    <w:rsid w:val="00D55AD5"/>
    <w:rsid w:val="00D576CA"/>
    <w:rsid w:val="00D60DA9"/>
    <w:rsid w:val="00D61AF5"/>
    <w:rsid w:val="00D652B5"/>
    <w:rsid w:val="00D66155"/>
    <w:rsid w:val="00D66CAA"/>
    <w:rsid w:val="00D708B0"/>
    <w:rsid w:val="00D77B1D"/>
    <w:rsid w:val="00D8021F"/>
    <w:rsid w:val="00D80383"/>
    <w:rsid w:val="00D80AC8"/>
    <w:rsid w:val="00D823C6"/>
    <w:rsid w:val="00D84043"/>
    <w:rsid w:val="00D86CA3"/>
    <w:rsid w:val="00D871CE"/>
    <w:rsid w:val="00D9196D"/>
    <w:rsid w:val="00D92982"/>
    <w:rsid w:val="00D95DF5"/>
    <w:rsid w:val="00DA1092"/>
    <w:rsid w:val="00DA2CEA"/>
    <w:rsid w:val="00DA305E"/>
    <w:rsid w:val="00DA5417"/>
    <w:rsid w:val="00DA56E8"/>
    <w:rsid w:val="00DA6EE9"/>
    <w:rsid w:val="00DB0A9F"/>
    <w:rsid w:val="00DB377D"/>
    <w:rsid w:val="00DB6176"/>
    <w:rsid w:val="00DC1C50"/>
    <w:rsid w:val="00DC2D36"/>
    <w:rsid w:val="00DC53EF"/>
    <w:rsid w:val="00DD6051"/>
    <w:rsid w:val="00DD6BE3"/>
    <w:rsid w:val="00DD6CA7"/>
    <w:rsid w:val="00DE3BDB"/>
    <w:rsid w:val="00DE5608"/>
    <w:rsid w:val="00DE58D0"/>
    <w:rsid w:val="00DE654F"/>
    <w:rsid w:val="00DE799C"/>
    <w:rsid w:val="00DF0B6E"/>
    <w:rsid w:val="00DF15E0"/>
    <w:rsid w:val="00DF37A0"/>
    <w:rsid w:val="00DF5B71"/>
    <w:rsid w:val="00DF7229"/>
    <w:rsid w:val="00E00660"/>
    <w:rsid w:val="00E00BE1"/>
    <w:rsid w:val="00E07842"/>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140F"/>
    <w:rsid w:val="00E416E2"/>
    <w:rsid w:val="00E446F1"/>
    <w:rsid w:val="00E447D4"/>
    <w:rsid w:val="00E46886"/>
    <w:rsid w:val="00E47AEF"/>
    <w:rsid w:val="00E50DDC"/>
    <w:rsid w:val="00E52A05"/>
    <w:rsid w:val="00E53B75"/>
    <w:rsid w:val="00E54E3B"/>
    <w:rsid w:val="00E57565"/>
    <w:rsid w:val="00E6070A"/>
    <w:rsid w:val="00E63838"/>
    <w:rsid w:val="00E64434"/>
    <w:rsid w:val="00E67C51"/>
    <w:rsid w:val="00E72EFC"/>
    <w:rsid w:val="00E758EC"/>
    <w:rsid w:val="00E761FD"/>
    <w:rsid w:val="00E774D4"/>
    <w:rsid w:val="00E77CCC"/>
    <w:rsid w:val="00E8234C"/>
    <w:rsid w:val="00E83AA9"/>
    <w:rsid w:val="00E84956"/>
    <w:rsid w:val="00E85928"/>
    <w:rsid w:val="00E87822"/>
    <w:rsid w:val="00E90395"/>
    <w:rsid w:val="00E90E49"/>
    <w:rsid w:val="00E917F9"/>
    <w:rsid w:val="00E9291C"/>
    <w:rsid w:val="00E93FFE"/>
    <w:rsid w:val="00E94F8A"/>
    <w:rsid w:val="00E951EC"/>
    <w:rsid w:val="00E9752B"/>
    <w:rsid w:val="00EA68D8"/>
    <w:rsid w:val="00EA7A41"/>
    <w:rsid w:val="00EB031C"/>
    <w:rsid w:val="00EB077B"/>
    <w:rsid w:val="00EB4EA2"/>
    <w:rsid w:val="00EC27C6"/>
    <w:rsid w:val="00EC4207"/>
    <w:rsid w:val="00EC5653"/>
    <w:rsid w:val="00EC6B09"/>
    <w:rsid w:val="00EC71CE"/>
    <w:rsid w:val="00ED1006"/>
    <w:rsid w:val="00ED1628"/>
    <w:rsid w:val="00ED2AAD"/>
    <w:rsid w:val="00ED44FC"/>
    <w:rsid w:val="00ED7D94"/>
    <w:rsid w:val="00EF18FE"/>
    <w:rsid w:val="00EF3C81"/>
    <w:rsid w:val="00EF4221"/>
    <w:rsid w:val="00EF4C30"/>
    <w:rsid w:val="00EF5787"/>
    <w:rsid w:val="00EF60D0"/>
    <w:rsid w:val="00F007CD"/>
    <w:rsid w:val="00F0528D"/>
    <w:rsid w:val="00F06C67"/>
    <w:rsid w:val="00F06DFD"/>
    <w:rsid w:val="00F071D1"/>
    <w:rsid w:val="00F07533"/>
    <w:rsid w:val="00F10595"/>
    <w:rsid w:val="00F10629"/>
    <w:rsid w:val="00F15FA5"/>
    <w:rsid w:val="00F209B7"/>
    <w:rsid w:val="00F2376F"/>
    <w:rsid w:val="00F243D8"/>
    <w:rsid w:val="00F2556B"/>
    <w:rsid w:val="00F262AD"/>
    <w:rsid w:val="00F27B04"/>
    <w:rsid w:val="00F30555"/>
    <w:rsid w:val="00F30828"/>
    <w:rsid w:val="00F313D6"/>
    <w:rsid w:val="00F40F0C"/>
    <w:rsid w:val="00F42239"/>
    <w:rsid w:val="00F4766C"/>
    <w:rsid w:val="00F50548"/>
    <w:rsid w:val="00F507D1"/>
    <w:rsid w:val="00F514BD"/>
    <w:rsid w:val="00F519CE"/>
    <w:rsid w:val="00F51ADA"/>
    <w:rsid w:val="00F56091"/>
    <w:rsid w:val="00F607C5"/>
    <w:rsid w:val="00F60DEA"/>
    <w:rsid w:val="00F628A4"/>
    <w:rsid w:val="00F6302A"/>
    <w:rsid w:val="00F64C2B"/>
    <w:rsid w:val="00F651BE"/>
    <w:rsid w:val="00F66F38"/>
    <w:rsid w:val="00F67F53"/>
    <w:rsid w:val="00F703BE"/>
    <w:rsid w:val="00F71F69"/>
    <w:rsid w:val="00F72B72"/>
    <w:rsid w:val="00F74BB9"/>
    <w:rsid w:val="00F75582"/>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1B31"/>
    <w:rsid w:val="00F92782"/>
    <w:rsid w:val="00F93A82"/>
    <w:rsid w:val="00F93AA9"/>
    <w:rsid w:val="00F96985"/>
    <w:rsid w:val="00F974D0"/>
    <w:rsid w:val="00F97838"/>
    <w:rsid w:val="00FA2BB3"/>
    <w:rsid w:val="00FA7BAB"/>
    <w:rsid w:val="00FB0727"/>
    <w:rsid w:val="00FB216B"/>
    <w:rsid w:val="00FB3B05"/>
    <w:rsid w:val="00FB4C80"/>
    <w:rsid w:val="00FB6A6A"/>
    <w:rsid w:val="00FC4E33"/>
    <w:rsid w:val="00FC67C4"/>
    <w:rsid w:val="00FC721F"/>
    <w:rsid w:val="00FC7429"/>
    <w:rsid w:val="00FC74B1"/>
    <w:rsid w:val="00FD07F6"/>
    <w:rsid w:val="00FD0C2C"/>
    <w:rsid w:val="00FD0EE5"/>
    <w:rsid w:val="00FD1EC8"/>
    <w:rsid w:val="00FD2354"/>
    <w:rsid w:val="00FD47ED"/>
    <w:rsid w:val="00FD50C6"/>
    <w:rsid w:val="00FD74DB"/>
    <w:rsid w:val="00FD7660"/>
    <w:rsid w:val="00FE0655"/>
    <w:rsid w:val="00FE2365"/>
    <w:rsid w:val="00FE2ABC"/>
    <w:rsid w:val="00FE4C7B"/>
    <w:rsid w:val="00FE7336"/>
    <w:rsid w:val="00FE787C"/>
    <w:rsid w:val="00FF089D"/>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C202CC"/>
    <w:pPr>
      <w:tabs>
        <w:tab w:val="left" w:pos="1701"/>
        <w:tab w:val="right" w:pos="9639"/>
      </w:tabs>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EEEAuthorName">
    <w:name w:val="IEEE Author Name"/>
    <w:basedOn w:val="Normal"/>
    <w:next w:val="Normal"/>
    <w:rsid w:val="00547B4A"/>
    <w:pPr>
      <w:overflowPunct/>
      <w:autoSpaceDE/>
      <w:autoSpaceDN/>
      <w:snapToGrid w:val="0"/>
      <w:spacing w:before="120"/>
      <w:jc w:val="center"/>
      <w:textAlignment w:val="auto"/>
    </w:pPr>
    <w:rPr>
      <w:rFonts w:ascii="Times New Roman" w:hAnsi="Times New Roman"/>
      <w:sz w:val="22"/>
      <w:szCs w:val="24"/>
      <w:lang w:eastAsia="en-GB"/>
    </w:rPr>
  </w:style>
  <w:style w:type="paragraph" w:customStyle="1" w:styleId="IEEETitle">
    <w:name w:val="IEEE Title"/>
    <w:basedOn w:val="Normal"/>
    <w:next w:val="IEEEAuthorName"/>
    <w:rsid w:val="00547B4A"/>
    <w:pPr>
      <w:overflowPunct/>
      <w:autoSpaceDE/>
      <w:autoSpaceDN/>
      <w:snapToGrid w:val="0"/>
      <w:spacing w:after="0"/>
      <w:jc w:val="center"/>
      <w:textAlignment w:val="auto"/>
    </w:pPr>
    <w:rPr>
      <w:rFonts w:ascii="Times New Roman" w:eastAsia="SimSun" w:hAnsi="Times New Roman"/>
      <w:sz w:val="48"/>
      <w:szCs w:val="24"/>
      <w:lang w:val="en-AU"/>
    </w:rPr>
  </w:style>
  <w:style w:type="paragraph" w:customStyle="1" w:styleId="CRCoverPage">
    <w:name w:val="CR Cover Page"/>
    <w:rsid w:val="00C00577"/>
    <w:pPr>
      <w:spacing w:after="120"/>
    </w:pPr>
    <w:rPr>
      <w:rFonts w:ascii="Arial"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C202CC"/>
    <w:pPr>
      <w:tabs>
        <w:tab w:val="left" w:pos="1701"/>
        <w:tab w:val="right" w:pos="9639"/>
      </w:tabs>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EEEAuthorName">
    <w:name w:val="IEEE Author Name"/>
    <w:basedOn w:val="Normal"/>
    <w:next w:val="Normal"/>
    <w:rsid w:val="00547B4A"/>
    <w:pPr>
      <w:overflowPunct/>
      <w:autoSpaceDE/>
      <w:autoSpaceDN/>
      <w:snapToGrid w:val="0"/>
      <w:spacing w:before="120"/>
      <w:jc w:val="center"/>
      <w:textAlignment w:val="auto"/>
    </w:pPr>
    <w:rPr>
      <w:rFonts w:ascii="Times New Roman" w:hAnsi="Times New Roman"/>
      <w:sz w:val="22"/>
      <w:szCs w:val="24"/>
      <w:lang w:eastAsia="en-GB"/>
    </w:rPr>
  </w:style>
  <w:style w:type="paragraph" w:customStyle="1" w:styleId="IEEETitle">
    <w:name w:val="IEEE Title"/>
    <w:basedOn w:val="Normal"/>
    <w:next w:val="IEEEAuthorName"/>
    <w:rsid w:val="00547B4A"/>
    <w:pPr>
      <w:overflowPunct/>
      <w:autoSpaceDE/>
      <w:autoSpaceDN/>
      <w:snapToGrid w:val="0"/>
      <w:spacing w:after="0"/>
      <w:jc w:val="center"/>
      <w:textAlignment w:val="auto"/>
    </w:pPr>
    <w:rPr>
      <w:rFonts w:ascii="Times New Roman" w:eastAsia="SimSun" w:hAnsi="Times New Roman"/>
      <w:sz w:val="48"/>
      <w:szCs w:val="24"/>
      <w:lang w:val="en-AU"/>
    </w:rPr>
  </w:style>
  <w:style w:type="paragraph" w:customStyle="1" w:styleId="CRCoverPage">
    <w:name w:val="CR Cover Page"/>
    <w:rsid w:val="00C00577"/>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276121">
      <w:bodyDiv w:val="1"/>
      <w:marLeft w:val="0"/>
      <w:marRight w:val="0"/>
      <w:marTop w:val="0"/>
      <w:marBottom w:val="0"/>
      <w:divBdr>
        <w:top w:val="none" w:sz="0" w:space="0" w:color="auto"/>
        <w:left w:val="none" w:sz="0" w:space="0" w:color="auto"/>
        <w:bottom w:val="none" w:sz="0" w:space="0" w:color="auto"/>
        <w:right w:val="none" w:sz="0" w:space="0" w:color="auto"/>
      </w:divBdr>
    </w:div>
    <w:div w:id="482620102">
      <w:bodyDiv w:val="1"/>
      <w:marLeft w:val="0"/>
      <w:marRight w:val="0"/>
      <w:marTop w:val="0"/>
      <w:marBottom w:val="0"/>
      <w:divBdr>
        <w:top w:val="none" w:sz="0" w:space="0" w:color="auto"/>
        <w:left w:val="none" w:sz="0" w:space="0" w:color="auto"/>
        <w:bottom w:val="none" w:sz="0" w:space="0" w:color="auto"/>
        <w:right w:val="none" w:sz="0" w:space="0" w:color="auto"/>
      </w:divBdr>
      <w:divsChild>
        <w:div w:id="2026664487">
          <w:marLeft w:val="274"/>
          <w:marRight w:val="0"/>
          <w:marTop w:val="115"/>
          <w:marBottom w:val="0"/>
          <w:divBdr>
            <w:top w:val="none" w:sz="0" w:space="0" w:color="auto"/>
            <w:left w:val="none" w:sz="0" w:space="0" w:color="auto"/>
            <w:bottom w:val="none" w:sz="0" w:space="0" w:color="auto"/>
            <w:right w:val="none" w:sz="0" w:space="0" w:color="auto"/>
          </w:divBdr>
        </w:div>
        <w:div w:id="1268197415">
          <w:marLeft w:val="835"/>
          <w:marRight w:val="0"/>
          <w:marTop w:val="96"/>
          <w:marBottom w:val="0"/>
          <w:divBdr>
            <w:top w:val="none" w:sz="0" w:space="0" w:color="auto"/>
            <w:left w:val="none" w:sz="0" w:space="0" w:color="auto"/>
            <w:bottom w:val="none" w:sz="0" w:space="0" w:color="auto"/>
            <w:right w:val="none" w:sz="0" w:space="0" w:color="auto"/>
          </w:divBdr>
        </w:div>
        <w:div w:id="1338576966">
          <w:marLeft w:val="274"/>
          <w:marRight w:val="0"/>
          <w:marTop w:val="115"/>
          <w:marBottom w:val="0"/>
          <w:divBdr>
            <w:top w:val="none" w:sz="0" w:space="0" w:color="auto"/>
            <w:left w:val="none" w:sz="0" w:space="0" w:color="auto"/>
            <w:bottom w:val="none" w:sz="0" w:space="0" w:color="auto"/>
            <w:right w:val="none" w:sz="0" w:space="0" w:color="auto"/>
          </w:divBdr>
        </w:div>
        <w:div w:id="1104611122">
          <w:marLeft w:val="835"/>
          <w:marRight w:val="0"/>
          <w:marTop w:val="96"/>
          <w:marBottom w:val="0"/>
          <w:divBdr>
            <w:top w:val="none" w:sz="0" w:space="0" w:color="auto"/>
            <w:left w:val="none" w:sz="0" w:space="0" w:color="auto"/>
            <w:bottom w:val="none" w:sz="0" w:space="0" w:color="auto"/>
            <w:right w:val="none" w:sz="0" w:space="0" w:color="auto"/>
          </w:divBdr>
        </w:div>
        <w:div w:id="2103645349">
          <w:marLeft w:val="835"/>
          <w:marRight w:val="0"/>
          <w:marTop w:val="96"/>
          <w:marBottom w:val="0"/>
          <w:divBdr>
            <w:top w:val="none" w:sz="0" w:space="0" w:color="auto"/>
            <w:left w:val="none" w:sz="0" w:space="0" w:color="auto"/>
            <w:bottom w:val="none" w:sz="0" w:space="0" w:color="auto"/>
            <w:right w:val="none" w:sz="0" w:space="0" w:color="auto"/>
          </w:divBdr>
        </w:div>
        <w:div w:id="1880900506">
          <w:marLeft w:val="274"/>
          <w:marRight w:val="0"/>
          <w:marTop w:val="115"/>
          <w:marBottom w:val="0"/>
          <w:divBdr>
            <w:top w:val="none" w:sz="0" w:space="0" w:color="auto"/>
            <w:left w:val="none" w:sz="0" w:space="0" w:color="auto"/>
            <w:bottom w:val="none" w:sz="0" w:space="0" w:color="auto"/>
            <w:right w:val="none" w:sz="0" w:space="0" w:color="auto"/>
          </w:divBdr>
        </w:div>
        <w:div w:id="1750426922">
          <w:marLeft w:val="835"/>
          <w:marRight w:val="0"/>
          <w:marTop w:val="96"/>
          <w:marBottom w:val="0"/>
          <w:divBdr>
            <w:top w:val="none" w:sz="0" w:space="0" w:color="auto"/>
            <w:left w:val="none" w:sz="0" w:space="0" w:color="auto"/>
            <w:bottom w:val="none" w:sz="0" w:space="0" w:color="auto"/>
            <w:right w:val="none" w:sz="0" w:space="0" w:color="auto"/>
          </w:divBdr>
        </w:div>
      </w:divsChild>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328940766">
      <w:bodyDiv w:val="1"/>
      <w:marLeft w:val="0"/>
      <w:marRight w:val="0"/>
      <w:marTop w:val="0"/>
      <w:marBottom w:val="0"/>
      <w:divBdr>
        <w:top w:val="none" w:sz="0" w:space="0" w:color="auto"/>
        <w:left w:val="none" w:sz="0" w:space="0" w:color="auto"/>
        <w:bottom w:val="none" w:sz="0" w:space="0" w:color="auto"/>
        <w:right w:val="none" w:sz="0" w:space="0" w:color="auto"/>
      </w:divBdr>
      <w:divsChild>
        <w:div w:id="81530387">
          <w:marLeft w:val="360"/>
          <w:marRight w:val="0"/>
          <w:marTop w:val="86"/>
          <w:marBottom w:val="0"/>
          <w:divBdr>
            <w:top w:val="none" w:sz="0" w:space="0" w:color="auto"/>
            <w:left w:val="none" w:sz="0" w:space="0" w:color="auto"/>
            <w:bottom w:val="none" w:sz="0" w:space="0" w:color="auto"/>
            <w:right w:val="none" w:sz="0" w:space="0" w:color="auto"/>
          </w:divBdr>
        </w:div>
        <w:div w:id="1028025113">
          <w:marLeft w:val="360"/>
          <w:marRight w:val="0"/>
          <w:marTop w:val="86"/>
          <w:marBottom w:val="0"/>
          <w:divBdr>
            <w:top w:val="none" w:sz="0" w:space="0" w:color="auto"/>
            <w:left w:val="none" w:sz="0" w:space="0" w:color="auto"/>
            <w:bottom w:val="none" w:sz="0" w:space="0" w:color="auto"/>
            <w:right w:val="none" w:sz="0" w:space="0" w:color="auto"/>
          </w:divBdr>
        </w:div>
      </w:divsChild>
    </w:div>
    <w:div w:id="1366903906">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673339158">
      <w:bodyDiv w:val="1"/>
      <w:marLeft w:val="0"/>
      <w:marRight w:val="0"/>
      <w:marTop w:val="0"/>
      <w:marBottom w:val="0"/>
      <w:divBdr>
        <w:top w:val="none" w:sz="0" w:space="0" w:color="auto"/>
        <w:left w:val="none" w:sz="0" w:space="0" w:color="auto"/>
        <w:bottom w:val="none" w:sz="0" w:space="0" w:color="auto"/>
        <w:right w:val="none" w:sz="0" w:space="0" w:color="auto"/>
      </w:divBdr>
    </w:div>
    <w:div w:id="1686905327">
      <w:bodyDiv w:val="1"/>
      <w:marLeft w:val="0"/>
      <w:marRight w:val="0"/>
      <w:marTop w:val="0"/>
      <w:marBottom w:val="0"/>
      <w:divBdr>
        <w:top w:val="none" w:sz="0" w:space="0" w:color="auto"/>
        <w:left w:val="none" w:sz="0" w:space="0" w:color="auto"/>
        <w:bottom w:val="none" w:sz="0" w:space="0" w:color="auto"/>
        <w:right w:val="none" w:sz="0" w:space="0" w:color="auto"/>
      </w:divBdr>
    </w:div>
    <w:div w:id="1765301956">
      <w:bodyDiv w:val="1"/>
      <w:marLeft w:val="0"/>
      <w:marRight w:val="0"/>
      <w:marTop w:val="0"/>
      <w:marBottom w:val="0"/>
      <w:divBdr>
        <w:top w:val="none" w:sz="0" w:space="0" w:color="auto"/>
        <w:left w:val="none" w:sz="0" w:space="0" w:color="auto"/>
        <w:bottom w:val="none" w:sz="0" w:space="0" w:color="auto"/>
        <w:right w:val="none" w:sz="0" w:space="0" w:color="auto"/>
      </w:divBdr>
    </w:div>
    <w:div w:id="1797675722">
      <w:bodyDiv w:val="1"/>
      <w:marLeft w:val="0"/>
      <w:marRight w:val="0"/>
      <w:marTop w:val="0"/>
      <w:marBottom w:val="0"/>
      <w:divBdr>
        <w:top w:val="none" w:sz="0" w:space="0" w:color="auto"/>
        <w:left w:val="none" w:sz="0" w:space="0" w:color="auto"/>
        <w:bottom w:val="none" w:sz="0" w:space="0" w:color="auto"/>
        <w:right w:val="none" w:sz="0" w:space="0" w:color="auto"/>
      </w:divBdr>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1990094412">
      <w:bodyDiv w:val="1"/>
      <w:marLeft w:val="0"/>
      <w:marRight w:val="0"/>
      <w:marTop w:val="0"/>
      <w:marBottom w:val="0"/>
      <w:divBdr>
        <w:top w:val="none" w:sz="0" w:space="0" w:color="auto"/>
        <w:left w:val="none" w:sz="0" w:space="0" w:color="auto"/>
        <w:bottom w:val="none" w:sz="0" w:space="0" w:color="auto"/>
        <w:right w:val="none" w:sz="0" w:space="0" w:color="auto"/>
      </w:divBdr>
    </w:div>
    <w:div w:id="2120493246">
      <w:bodyDiv w:val="1"/>
      <w:marLeft w:val="0"/>
      <w:marRight w:val="0"/>
      <w:marTop w:val="0"/>
      <w:marBottom w:val="0"/>
      <w:divBdr>
        <w:top w:val="none" w:sz="0" w:space="0" w:color="auto"/>
        <w:left w:val="none" w:sz="0" w:space="0" w:color="auto"/>
        <w:bottom w:val="none" w:sz="0" w:space="0" w:color="auto"/>
        <w:right w:val="none" w:sz="0" w:space="0" w:color="auto"/>
      </w:divBdr>
      <w:divsChild>
        <w:div w:id="1693535294">
          <w:marLeft w:val="274"/>
          <w:marRight w:val="0"/>
          <w:marTop w:val="86"/>
          <w:marBottom w:val="0"/>
          <w:divBdr>
            <w:top w:val="none" w:sz="0" w:space="0" w:color="auto"/>
            <w:left w:val="none" w:sz="0" w:space="0" w:color="auto"/>
            <w:bottom w:val="none" w:sz="0" w:space="0" w:color="auto"/>
            <w:right w:val="none" w:sz="0" w:space="0" w:color="auto"/>
          </w:divBdr>
        </w:div>
        <w:div w:id="948318225">
          <w:marLeft w:val="274"/>
          <w:marRight w:val="0"/>
          <w:marTop w:val="86"/>
          <w:marBottom w:val="0"/>
          <w:divBdr>
            <w:top w:val="none" w:sz="0" w:space="0" w:color="auto"/>
            <w:left w:val="none" w:sz="0" w:space="0" w:color="auto"/>
            <w:bottom w:val="none" w:sz="0" w:space="0" w:color="auto"/>
            <w:right w:val="none" w:sz="0" w:space="0" w:color="auto"/>
          </w:divBdr>
        </w:div>
        <w:div w:id="1230655713">
          <w:marLeft w:val="274"/>
          <w:marRight w:val="0"/>
          <w:marTop w:val="86"/>
          <w:marBottom w:val="0"/>
          <w:divBdr>
            <w:top w:val="none" w:sz="0" w:space="0" w:color="auto"/>
            <w:left w:val="none" w:sz="0" w:space="0" w:color="auto"/>
            <w:bottom w:val="none" w:sz="0" w:space="0" w:color="auto"/>
            <w:right w:val="none" w:sz="0" w:space="0" w:color="auto"/>
          </w:divBdr>
        </w:div>
        <w:div w:id="1112287074">
          <w:marLeft w:val="274"/>
          <w:marRight w:val="0"/>
          <w:marTop w:val="8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 w:id="2138644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https://www.metis2020.com/documents/deliverable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bscw.ict-earth.eu/pub/bscw.cgi/d49431/EARTH_WP6_D6.4.pdf" TargetMode="Externa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www.ericsson.com/res/docs/whitepapers/wp-5g-energy-performance.pdf"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eader" Target="header1.xml"/><Relationship Id="rId28"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hyperlink" Target="http://www.ericsson.com/res/docs/2015/mobility-report/ericsson-mobility-report-nov-2015.pdf" TargetMode="Externa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png"/><Relationship Id="rId22" Type="http://schemas.openxmlformats.org/officeDocument/2006/relationships/hyperlink" Target="http://www.ericsson.com/res/thecompany/docs/publications/ericsson_review/2014/er-radio-network-energy-performance.pdf"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SAQRZK7RPU5V-1-946</_dlc_DocId>
    <_dlc_DocIdUrl xmlns="08b2df90-05d3-4030-90d4-c9feeb4a1cd9">
      <Url>https://ericoll.internal.ericsson.com/sites/NSA/_layouts/DocIdRedir.aspx?ID=SAQRZK7RPU5V-1-946</Url>
      <Description>SAQRZK7RPU5V-1-946</Description>
    </_dlc_DocIdUrl>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3.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5.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6.xml><?xml version="1.0" encoding="utf-8"?>
<ds:datastoreItem xmlns:ds="http://schemas.openxmlformats.org/officeDocument/2006/customXml" ds:itemID="{86C1880B-D853-44ED-9FEE-FAB764956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251</TotalTime>
  <Pages>5</Pages>
  <Words>1959</Words>
  <Characters>11171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Mattias</cp:lastModifiedBy>
  <cp:revision>29</cp:revision>
  <cp:lastPrinted>2016-01-26T08:44:00Z</cp:lastPrinted>
  <dcterms:created xsi:type="dcterms:W3CDTF">2016-03-29T11:01:00Z</dcterms:created>
  <dcterms:modified xsi:type="dcterms:W3CDTF">2016-05-13T18:51:00Z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e698d5dc-4b8d-46fe-95e0-d3932661a15a</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